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6F32CF" w:rsidRPr="009436E0" w:rsidRDefault="006F32CF" w:rsidP="747351F3">
      <w:pPr>
        <w:ind w:left="720"/>
        <w:jc w:val="right"/>
        <w:rPr>
          <w:rFonts w:ascii="Verdana" w:hAnsi="Verdana"/>
        </w:rPr>
      </w:pPr>
      <w:r>
        <w:rPr>
          <w:noProof/>
        </w:rPr>
        <w:drawing>
          <wp:inline distT="0" distB="0" distL="0" distR="0" wp14:anchorId="1A770C92" wp14:editId="366C82DD">
            <wp:extent cx="2152650" cy="1665832"/>
            <wp:effectExtent l="0" t="0" r="0" b="0"/>
            <wp:docPr id="12" name="Picture 12" descr="C:\Users\claire.carthy\AppData\Local\Microsoft\Windows\Temporary Internet Files\Content.MSO\D5BCCD1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1">
                      <a:extLst>
                        <a:ext uri="{28A0092B-C50C-407E-A947-70E740481C1C}">
                          <a14:useLocalDpi xmlns:a14="http://schemas.microsoft.com/office/drawing/2010/main" val="0"/>
                        </a:ext>
                      </a:extLst>
                    </a:blip>
                    <a:stretch>
                      <a:fillRect/>
                    </a:stretch>
                  </pic:blipFill>
                  <pic:spPr>
                    <a:xfrm>
                      <a:off x="0" y="0"/>
                      <a:ext cx="2152650" cy="1665832"/>
                    </a:xfrm>
                    <a:prstGeom prst="rect">
                      <a:avLst/>
                    </a:prstGeom>
                  </pic:spPr>
                </pic:pic>
              </a:graphicData>
            </a:graphic>
          </wp:inline>
        </w:drawing>
      </w:r>
    </w:p>
    <w:p w14:paraId="0A37501D" w14:textId="77777777" w:rsidR="006F32CF" w:rsidRPr="009436E0" w:rsidRDefault="006F32CF" w:rsidP="006F32CF">
      <w:pPr>
        <w:rPr>
          <w:rFonts w:ascii="Verdana" w:hAnsi="Verdana"/>
        </w:rPr>
      </w:pPr>
    </w:p>
    <w:p w14:paraId="5DAB6C7B" w14:textId="77777777" w:rsidR="006F32CF" w:rsidRPr="009436E0" w:rsidRDefault="006F32CF" w:rsidP="006F32CF">
      <w:pPr>
        <w:rPr>
          <w:rFonts w:ascii="Verdana" w:hAnsi="Verdana"/>
        </w:rPr>
      </w:pPr>
    </w:p>
    <w:p w14:paraId="02EB378F" w14:textId="77777777" w:rsidR="006F32CF" w:rsidRPr="009436E0" w:rsidRDefault="006F32CF" w:rsidP="006F32CF">
      <w:pPr>
        <w:rPr>
          <w:rFonts w:ascii="Verdana" w:hAnsi="Verdana"/>
        </w:rPr>
      </w:pPr>
    </w:p>
    <w:p w14:paraId="6A05A809" w14:textId="77777777" w:rsidR="006F32CF" w:rsidRPr="009436E0" w:rsidRDefault="00E20A3A" w:rsidP="00E20A3A">
      <w:pPr>
        <w:tabs>
          <w:tab w:val="left" w:pos="7890"/>
        </w:tabs>
        <w:rPr>
          <w:rFonts w:ascii="Verdana" w:hAnsi="Verdana"/>
        </w:rPr>
      </w:pPr>
      <w:r w:rsidRPr="009436E0">
        <w:rPr>
          <w:rFonts w:ascii="Verdana" w:hAnsi="Verdana"/>
        </w:rPr>
        <w:tab/>
      </w:r>
    </w:p>
    <w:p w14:paraId="5A39BBE3" w14:textId="77777777" w:rsidR="006F32CF" w:rsidRPr="009436E0" w:rsidRDefault="006F32CF" w:rsidP="006F32CF">
      <w:pPr>
        <w:rPr>
          <w:rFonts w:ascii="Verdana" w:hAnsi="Verdana"/>
        </w:rPr>
      </w:pPr>
    </w:p>
    <w:p w14:paraId="41C8F396" w14:textId="77777777" w:rsidR="006F32CF" w:rsidRPr="009436E0" w:rsidRDefault="006F32CF" w:rsidP="006F32CF">
      <w:pPr>
        <w:rPr>
          <w:rFonts w:ascii="Verdana" w:hAnsi="Verdana"/>
        </w:rPr>
      </w:pPr>
    </w:p>
    <w:p w14:paraId="591AC2A4" w14:textId="77777777" w:rsidR="00E20A3A" w:rsidRPr="009436E0" w:rsidRDefault="00E20A3A" w:rsidP="00E20A3A">
      <w:pPr>
        <w:pStyle w:val="Header"/>
        <w:jc w:val="center"/>
        <w:rPr>
          <w:rFonts w:ascii="Verdana" w:hAnsi="Verdana"/>
          <w:b/>
          <w:sz w:val="52"/>
          <w:szCs w:val="52"/>
        </w:rPr>
      </w:pPr>
      <w:r w:rsidRPr="009436E0">
        <w:rPr>
          <w:rFonts w:ascii="Verdana" w:hAnsi="Verdana"/>
          <w:b/>
          <w:sz w:val="52"/>
          <w:szCs w:val="52"/>
        </w:rPr>
        <w:t>Record of Processing Activities under GDPR Article 30</w:t>
      </w:r>
    </w:p>
    <w:p w14:paraId="72A3D3EC" w14:textId="77777777" w:rsidR="006F32CF" w:rsidRPr="009436E0" w:rsidRDefault="006F32CF" w:rsidP="006F32CF">
      <w:pPr>
        <w:spacing w:line="240" w:lineRule="auto"/>
        <w:rPr>
          <w:rFonts w:ascii="Verdana" w:hAnsi="Verdana" w:cs="Arial"/>
          <w:szCs w:val="20"/>
        </w:rPr>
      </w:pPr>
    </w:p>
    <w:p w14:paraId="0D0B940D" w14:textId="77777777" w:rsidR="00067DF7" w:rsidRPr="009436E0" w:rsidRDefault="00067DF7" w:rsidP="006F32CF">
      <w:pPr>
        <w:spacing w:line="240" w:lineRule="auto"/>
        <w:rPr>
          <w:rFonts w:ascii="Verdana" w:hAnsi="Verdana" w:cs="Arial"/>
          <w:szCs w:val="20"/>
        </w:rPr>
      </w:pPr>
    </w:p>
    <w:p w14:paraId="0E27B00A" w14:textId="77777777" w:rsidR="00067DF7" w:rsidRPr="009436E0" w:rsidRDefault="00067DF7" w:rsidP="006F32CF">
      <w:pPr>
        <w:spacing w:line="240" w:lineRule="auto"/>
        <w:rPr>
          <w:rFonts w:ascii="Verdana" w:hAnsi="Verdana" w:cs="Arial"/>
          <w:szCs w:val="20"/>
        </w:rPr>
      </w:pPr>
    </w:p>
    <w:p w14:paraId="60061E4C" w14:textId="77777777" w:rsidR="00067DF7" w:rsidRPr="009436E0" w:rsidRDefault="00067DF7" w:rsidP="006F32CF">
      <w:pPr>
        <w:spacing w:line="240" w:lineRule="auto"/>
        <w:rPr>
          <w:rFonts w:ascii="Verdana" w:hAnsi="Verdana" w:cs="Arial"/>
          <w:szCs w:val="20"/>
        </w:rPr>
      </w:pPr>
    </w:p>
    <w:p w14:paraId="44EAFD9C" w14:textId="77777777" w:rsidR="00067DF7" w:rsidRPr="009436E0" w:rsidRDefault="00067DF7">
      <w:pPr>
        <w:rPr>
          <w:rFonts w:ascii="Verdana" w:hAnsi="Verdana"/>
        </w:rPr>
      </w:pPr>
    </w:p>
    <w:p w14:paraId="15E8664B" w14:textId="77777777" w:rsidR="00067DF7" w:rsidRPr="009436E0" w:rsidRDefault="00067DF7" w:rsidP="00067DF7">
      <w:pPr>
        <w:rPr>
          <w:rFonts w:ascii="Verdana" w:hAnsi="Verdana" w:cs="Times New Roman"/>
          <w:b/>
          <w:sz w:val="24"/>
          <w:szCs w:val="24"/>
        </w:rPr>
      </w:pPr>
      <w:r w:rsidRPr="009436E0">
        <w:rPr>
          <w:rFonts w:ascii="Verdana" w:hAnsi="Verdana" w:cs="Arial"/>
          <w:szCs w:val="20"/>
        </w:rPr>
        <w:br w:type="page"/>
      </w:r>
      <w:r w:rsidRPr="009436E0">
        <w:rPr>
          <w:rFonts w:ascii="Verdana" w:hAnsi="Verdana" w:cs="Times New Roman"/>
          <w:b/>
          <w:sz w:val="24"/>
          <w:szCs w:val="24"/>
        </w:rPr>
        <w:lastRenderedPageBreak/>
        <w:t>Document Location</w:t>
      </w:r>
    </w:p>
    <w:p w14:paraId="4BD6694B" w14:textId="77777777" w:rsidR="00067DF7" w:rsidRPr="009436E0" w:rsidRDefault="00067DF7" w:rsidP="00067DF7">
      <w:pPr>
        <w:rPr>
          <w:rFonts w:ascii="Verdana" w:hAnsi="Verdana" w:cs="Times New Roman"/>
          <w:sz w:val="24"/>
          <w:szCs w:val="24"/>
        </w:rPr>
      </w:pPr>
      <w:r w:rsidRPr="009436E0">
        <w:rPr>
          <w:rFonts w:ascii="Verdana" w:hAnsi="Verdana" w:cs="Times New Roman"/>
          <w:sz w:val="24"/>
          <w:szCs w:val="24"/>
        </w:rPr>
        <w:t>Data Protection Officer, Technological University Dublin</w:t>
      </w:r>
    </w:p>
    <w:p w14:paraId="4B94D5A5" w14:textId="77777777" w:rsidR="00067DF7" w:rsidRPr="009436E0" w:rsidRDefault="00067DF7" w:rsidP="00067DF7">
      <w:pPr>
        <w:rPr>
          <w:rFonts w:ascii="Verdana" w:hAnsi="Verdana" w:cs="Times New Roman"/>
          <w:sz w:val="24"/>
          <w:szCs w:val="24"/>
        </w:rPr>
      </w:pPr>
    </w:p>
    <w:p w14:paraId="4B08E8BD" w14:textId="77777777" w:rsidR="00067DF7" w:rsidRPr="009436E0" w:rsidRDefault="00067DF7" w:rsidP="00067DF7">
      <w:pPr>
        <w:rPr>
          <w:rFonts w:ascii="Verdana" w:hAnsi="Verdana" w:cs="Times New Roman"/>
          <w:b/>
          <w:sz w:val="24"/>
          <w:szCs w:val="24"/>
        </w:rPr>
      </w:pPr>
      <w:r w:rsidRPr="009436E0">
        <w:rPr>
          <w:rFonts w:ascii="Verdana" w:hAnsi="Verdana" w:cs="Times New Roman"/>
          <w:b/>
          <w:sz w:val="24"/>
          <w:szCs w:val="24"/>
        </w:rPr>
        <w:t>Revision History</w:t>
      </w:r>
    </w:p>
    <w:tbl>
      <w:tblPr>
        <w:tblW w:w="9344" w:type="dxa"/>
        <w:tblBorders>
          <w:top w:val="single" w:sz="6" w:space="0" w:color="auto"/>
          <w:left w:val="single" w:sz="6" w:space="0" w:color="auto"/>
          <w:bottom w:val="single" w:sz="6" w:space="0" w:color="auto"/>
          <w:right w:val="single" w:sz="6" w:space="0" w:color="auto"/>
          <w:insideV w:val="single" w:sz="6" w:space="0" w:color="auto"/>
        </w:tblBorders>
        <w:tblCellMar>
          <w:left w:w="28" w:type="dxa"/>
          <w:right w:w="28" w:type="dxa"/>
        </w:tblCellMar>
        <w:tblLook w:val="0000" w:firstRow="0" w:lastRow="0" w:firstColumn="0" w:lastColumn="0" w:noHBand="0" w:noVBand="0"/>
      </w:tblPr>
      <w:tblGrid>
        <w:gridCol w:w="4140"/>
        <w:gridCol w:w="5204"/>
      </w:tblGrid>
      <w:tr w:rsidR="00067DF7" w:rsidRPr="009436E0" w14:paraId="576BB734" w14:textId="77777777" w:rsidTr="0735AF10">
        <w:tc>
          <w:tcPr>
            <w:tcW w:w="4140" w:type="dxa"/>
          </w:tcPr>
          <w:p w14:paraId="4F699328" w14:textId="7D939972" w:rsidR="00067DF7" w:rsidRPr="009436E0" w:rsidRDefault="00067DF7" w:rsidP="6660A943">
            <w:pPr>
              <w:pStyle w:val="TableText"/>
              <w:rPr>
                <w:b/>
                <w:bCs/>
                <w:sz w:val="24"/>
                <w:szCs w:val="24"/>
                <w:lang w:val="en-IE"/>
              </w:rPr>
            </w:pPr>
            <w:bookmarkStart w:id="0" w:name="TDateOfThisRevision"/>
            <w:r w:rsidRPr="0735AF10">
              <w:rPr>
                <w:b/>
                <w:bCs/>
                <w:sz w:val="24"/>
                <w:szCs w:val="24"/>
                <w:lang w:val="en-IE"/>
              </w:rPr>
              <w:t>Date of this revision</w:t>
            </w:r>
            <w:bookmarkEnd w:id="0"/>
            <w:r w:rsidRPr="0735AF10">
              <w:rPr>
                <w:b/>
                <w:bCs/>
                <w:sz w:val="24"/>
                <w:szCs w:val="24"/>
                <w:lang w:val="en-IE"/>
              </w:rPr>
              <w:t xml:space="preserve">:  </w:t>
            </w:r>
            <w:r w:rsidR="00BF16D1">
              <w:rPr>
                <w:b/>
                <w:bCs/>
                <w:sz w:val="24"/>
                <w:szCs w:val="24"/>
                <w:lang w:val="en-IE"/>
              </w:rPr>
              <w:t>25</w:t>
            </w:r>
            <w:r w:rsidR="3CAD5E9A" w:rsidRPr="0735AF10">
              <w:rPr>
                <w:b/>
                <w:bCs/>
                <w:sz w:val="24"/>
                <w:szCs w:val="24"/>
                <w:lang w:val="en-IE"/>
              </w:rPr>
              <w:t>/</w:t>
            </w:r>
            <w:r w:rsidR="00BF16D1">
              <w:rPr>
                <w:b/>
                <w:bCs/>
                <w:sz w:val="24"/>
                <w:szCs w:val="24"/>
                <w:lang w:val="en-IE"/>
              </w:rPr>
              <w:t>05</w:t>
            </w:r>
            <w:r w:rsidR="3CAD5E9A" w:rsidRPr="0735AF10">
              <w:rPr>
                <w:b/>
                <w:bCs/>
                <w:sz w:val="24"/>
                <w:szCs w:val="24"/>
                <w:lang w:val="en-IE"/>
              </w:rPr>
              <w:t>/</w:t>
            </w:r>
            <w:r w:rsidRPr="0735AF10">
              <w:rPr>
                <w:b/>
                <w:bCs/>
                <w:sz w:val="24"/>
                <w:szCs w:val="24"/>
                <w:lang w:val="en-IE"/>
              </w:rPr>
              <w:t>20</w:t>
            </w:r>
            <w:r w:rsidR="3FDCD534" w:rsidRPr="0735AF10">
              <w:rPr>
                <w:b/>
                <w:bCs/>
                <w:sz w:val="24"/>
                <w:szCs w:val="24"/>
                <w:lang w:val="en-IE"/>
              </w:rPr>
              <w:t>2</w:t>
            </w:r>
            <w:r w:rsidR="00BF16D1">
              <w:rPr>
                <w:b/>
                <w:bCs/>
                <w:sz w:val="24"/>
                <w:szCs w:val="24"/>
                <w:lang w:val="en-IE"/>
              </w:rPr>
              <w:t>3</w:t>
            </w:r>
          </w:p>
        </w:tc>
        <w:tc>
          <w:tcPr>
            <w:tcW w:w="5204" w:type="dxa"/>
          </w:tcPr>
          <w:p w14:paraId="1B8DF81E" w14:textId="407B2B86" w:rsidR="00067DF7" w:rsidRPr="009436E0" w:rsidRDefault="00067DF7" w:rsidP="6660A943">
            <w:pPr>
              <w:pStyle w:val="TableText"/>
              <w:rPr>
                <w:b/>
                <w:bCs/>
                <w:sz w:val="24"/>
                <w:szCs w:val="24"/>
                <w:lang w:val="en-IE"/>
              </w:rPr>
            </w:pPr>
            <w:bookmarkStart w:id="1" w:name="TDateOfNextRevision"/>
            <w:r w:rsidRPr="0735AF10">
              <w:rPr>
                <w:b/>
                <w:bCs/>
                <w:sz w:val="24"/>
                <w:szCs w:val="24"/>
                <w:lang w:val="en-IE"/>
              </w:rPr>
              <w:t xml:space="preserve">Date of next </w:t>
            </w:r>
            <w:bookmarkEnd w:id="1"/>
            <w:r w:rsidRPr="0735AF10">
              <w:rPr>
                <w:b/>
                <w:bCs/>
                <w:sz w:val="24"/>
                <w:szCs w:val="24"/>
                <w:lang w:val="en-IE"/>
              </w:rPr>
              <w:t xml:space="preserve">review:  </w:t>
            </w:r>
            <w:r w:rsidR="3198E93E" w:rsidRPr="0735AF10">
              <w:rPr>
                <w:b/>
                <w:bCs/>
                <w:sz w:val="24"/>
                <w:szCs w:val="24"/>
                <w:lang w:val="en-IE"/>
              </w:rPr>
              <w:t>01/09/</w:t>
            </w:r>
            <w:r w:rsidR="4A99DA81" w:rsidRPr="0735AF10">
              <w:rPr>
                <w:b/>
                <w:bCs/>
                <w:sz w:val="24"/>
                <w:szCs w:val="24"/>
                <w:lang w:val="en-IE"/>
              </w:rPr>
              <w:t>20</w:t>
            </w:r>
            <w:r w:rsidRPr="0735AF10">
              <w:rPr>
                <w:b/>
                <w:bCs/>
                <w:sz w:val="24"/>
                <w:szCs w:val="24"/>
                <w:lang w:val="en-IE"/>
              </w:rPr>
              <w:t>2</w:t>
            </w:r>
            <w:r w:rsidR="16317ABE" w:rsidRPr="0735AF10">
              <w:rPr>
                <w:b/>
                <w:bCs/>
                <w:sz w:val="24"/>
                <w:szCs w:val="24"/>
                <w:lang w:val="en-IE"/>
              </w:rPr>
              <w:t>2</w:t>
            </w:r>
          </w:p>
        </w:tc>
      </w:tr>
    </w:tbl>
    <w:p w14:paraId="3DEEC669" w14:textId="77777777" w:rsidR="00067DF7" w:rsidRPr="009436E0" w:rsidRDefault="00067DF7" w:rsidP="00067DF7">
      <w:pPr>
        <w:rPr>
          <w:rFonts w:ascii="Verdana" w:hAnsi="Verdana" w:cs="Times New Roman"/>
          <w:sz w:val="24"/>
          <w:szCs w:val="24"/>
        </w:rPr>
      </w:pPr>
    </w:p>
    <w:tbl>
      <w:tblPr>
        <w:tblW w:w="93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010"/>
        <w:gridCol w:w="2100"/>
        <w:gridCol w:w="5234"/>
      </w:tblGrid>
      <w:tr w:rsidR="00067DF7" w:rsidRPr="009436E0" w14:paraId="25615D04" w14:textId="77777777" w:rsidTr="0735AF10">
        <w:tc>
          <w:tcPr>
            <w:tcW w:w="2010" w:type="dxa"/>
          </w:tcPr>
          <w:p w14:paraId="506FBB26" w14:textId="77777777" w:rsidR="00067DF7" w:rsidRPr="009436E0" w:rsidRDefault="00FF03B7" w:rsidP="00FF03B7">
            <w:pPr>
              <w:pStyle w:val="TableText"/>
              <w:rPr>
                <w:b/>
                <w:sz w:val="24"/>
                <w:szCs w:val="24"/>
                <w:lang w:val="en-IE"/>
              </w:rPr>
            </w:pPr>
            <w:bookmarkStart w:id="2" w:name="TRevisionNumber"/>
            <w:r w:rsidRPr="009436E0">
              <w:rPr>
                <w:b/>
                <w:sz w:val="24"/>
                <w:szCs w:val="24"/>
                <w:lang w:val="en-IE"/>
              </w:rPr>
              <w:t>Version No.</w:t>
            </w:r>
            <w:r w:rsidR="009436E0">
              <w:rPr>
                <w:b/>
                <w:sz w:val="24"/>
                <w:szCs w:val="24"/>
                <w:lang w:val="en-IE"/>
              </w:rPr>
              <w:t xml:space="preserve"> </w:t>
            </w:r>
            <w:r w:rsidR="00067DF7" w:rsidRPr="009436E0">
              <w:rPr>
                <w:b/>
                <w:sz w:val="24"/>
                <w:szCs w:val="24"/>
                <w:lang w:val="en-IE"/>
              </w:rPr>
              <w:t xml:space="preserve">/ Revision </w:t>
            </w:r>
            <w:r w:rsidRPr="009436E0">
              <w:rPr>
                <w:b/>
                <w:sz w:val="24"/>
                <w:szCs w:val="24"/>
                <w:lang w:val="en-IE"/>
              </w:rPr>
              <w:t xml:space="preserve">No. </w:t>
            </w:r>
            <w:bookmarkEnd w:id="2"/>
          </w:p>
        </w:tc>
        <w:tc>
          <w:tcPr>
            <w:tcW w:w="2100" w:type="dxa"/>
          </w:tcPr>
          <w:p w14:paraId="090074D7" w14:textId="77777777" w:rsidR="00067DF7" w:rsidRPr="009436E0" w:rsidRDefault="00067DF7" w:rsidP="00F54E0F">
            <w:pPr>
              <w:pStyle w:val="TableText"/>
              <w:rPr>
                <w:b/>
                <w:sz w:val="24"/>
                <w:szCs w:val="24"/>
                <w:lang w:val="en-IE"/>
              </w:rPr>
            </w:pPr>
            <w:bookmarkStart w:id="3" w:name="TRevisionDate"/>
            <w:r w:rsidRPr="009436E0">
              <w:rPr>
                <w:b/>
                <w:sz w:val="24"/>
                <w:szCs w:val="24"/>
                <w:lang w:val="en-IE"/>
              </w:rPr>
              <w:t>Revision Date</w:t>
            </w:r>
            <w:bookmarkEnd w:id="3"/>
          </w:p>
        </w:tc>
        <w:tc>
          <w:tcPr>
            <w:tcW w:w="5234" w:type="dxa"/>
          </w:tcPr>
          <w:p w14:paraId="07248CAA" w14:textId="77777777" w:rsidR="00067DF7" w:rsidRPr="009436E0" w:rsidRDefault="00067DF7" w:rsidP="00F54E0F">
            <w:pPr>
              <w:pStyle w:val="TableText"/>
              <w:rPr>
                <w:b/>
                <w:sz w:val="24"/>
                <w:szCs w:val="24"/>
                <w:lang w:val="en-IE"/>
              </w:rPr>
            </w:pPr>
            <w:bookmarkStart w:id="4" w:name="TSummaryOfChanges"/>
            <w:r w:rsidRPr="009436E0">
              <w:rPr>
                <w:b/>
                <w:sz w:val="24"/>
                <w:szCs w:val="24"/>
                <w:lang w:val="en-IE"/>
              </w:rPr>
              <w:t>Summary of Changes</w:t>
            </w:r>
            <w:bookmarkEnd w:id="4"/>
          </w:p>
        </w:tc>
      </w:tr>
      <w:tr w:rsidR="00067DF7" w:rsidRPr="009436E0" w14:paraId="77E10D2E" w14:textId="77777777" w:rsidTr="0735AF10">
        <w:tc>
          <w:tcPr>
            <w:tcW w:w="2010" w:type="dxa"/>
          </w:tcPr>
          <w:p w14:paraId="44635C0A" w14:textId="77777777" w:rsidR="00067DF7" w:rsidRPr="009436E0" w:rsidRDefault="00067DF7" w:rsidP="00F54E0F">
            <w:pPr>
              <w:pStyle w:val="TableText"/>
              <w:rPr>
                <w:sz w:val="24"/>
                <w:szCs w:val="24"/>
                <w:lang w:val="en-IE"/>
              </w:rPr>
            </w:pPr>
            <w:r w:rsidRPr="009436E0">
              <w:rPr>
                <w:sz w:val="24"/>
                <w:szCs w:val="24"/>
                <w:lang w:val="en-IE"/>
              </w:rPr>
              <w:t>Draft</w:t>
            </w:r>
          </w:p>
        </w:tc>
        <w:tc>
          <w:tcPr>
            <w:tcW w:w="2100" w:type="dxa"/>
          </w:tcPr>
          <w:p w14:paraId="5EE3FD78" w14:textId="77777777" w:rsidR="00067DF7" w:rsidRPr="009436E0" w:rsidRDefault="00FF03B7" w:rsidP="00067DF7">
            <w:pPr>
              <w:pStyle w:val="TableText"/>
              <w:rPr>
                <w:sz w:val="24"/>
                <w:szCs w:val="24"/>
                <w:lang w:val="en-IE"/>
              </w:rPr>
            </w:pPr>
            <w:r w:rsidRPr="009436E0">
              <w:rPr>
                <w:sz w:val="24"/>
                <w:szCs w:val="24"/>
                <w:lang w:val="en-IE"/>
              </w:rPr>
              <w:t>August 2019</w:t>
            </w:r>
            <w:r w:rsidR="00067DF7" w:rsidRPr="009436E0">
              <w:rPr>
                <w:sz w:val="24"/>
                <w:szCs w:val="24"/>
                <w:lang w:val="en-IE"/>
              </w:rPr>
              <w:t xml:space="preserve"> </w:t>
            </w:r>
          </w:p>
        </w:tc>
        <w:tc>
          <w:tcPr>
            <w:tcW w:w="5234" w:type="dxa"/>
          </w:tcPr>
          <w:p w14:paraId="3656B9AB" w14:textId="77777777" w:rsidR="00067DF7" w:rsidRPr="009436E0" w:rsidRDefault="00067DF7" w:rsidP="00F54E0F">
            <w:pPr>
              <w:pStyle w:val="TableText"/>
              <w:rPr>
                <w:sz w:val="24"/>
                <w:szCs w:val="24"/>
                <w:lang w:val="en-IE"/>
              </w:rPr>
            </w:pPr>
          </w:p>
        </w:tc>
      </w:tr>
      <w:tr w:rsidR="00067DF7" w:rsidRPr="009436E0" w14:paraId="02B62223" w14:textId="77777777" w:rsidTr="0735AF10">
        <w:tc>
          <w:tcPr>
            <w:tcW w:w="2010" w:type="dxa"/>
          </w:tcPr>
          <w:p w14:paraId="6E7C79D2" w14:textId="77777777" w:rsidR="00067DF7" w:rsidRPr="009436E0" w:rsidRDefault="00067DF7" w:rsidP="009436E0">
            <w:pPr>
              <w:pStyle w:val="TableText"/>
              <w:rPr>
                <w:sz w:val="24"/>
                <w:szCs w:val="24"/>
                <w:lang w:val="en-IE"/>
              </w:rPr>
            </w:pPr>
            <w:r w:rsidRPr="009436E0">
              <w:rPr>
                <w:sz w:val="24"/>
                <w:szCs w:val="24"/>
                <w:lang w:val="en-IE"/>
              </w:rPr>
              <w:t>1.0</w:t>
            </w:r>
            <w:r w:rsidR="00FF03B7" w:rsidRPr="009436E0">
              <w:rPr>
                <w:sz w:val="24"/>
                <w:szCs w:val="24"/>
                <w:lang w:val="en-IE"/>
              </w:rPr>
              <w:t xml:space="preserve"> </w:t>
            </w:r>
          </w:p>
        </w:tc>
        <w:tc>
          <w:tcPr>
            <w:tcW w:w="2100" w:type="dxa"/>
          </w:tcPr>
          <w:p w14:paraId="70FA6658" w14:textId="77777777" w:rsidR="00067DF7" w:rsidRPr="009436E0" w:rsidRDefault="00067DF7" w:rsidP="00F54E0F">
            <w:pPr>
              <w:pStyle w:val="TableText"/>
              <w:rPr>
                <w:sz w:val="24"/>
                <w:szCs w:val="24"/>
                <w:lang w:val="en-IE"/>
              </w:rPr>
            </w:pPr>
            <w:r w:rsidRPr="009436E0">
              <w:rPr>
                <w:sz w:val="24"/>
                <w:szCs w:val="24"/>
                <w:lang w:val="en-IE"/>
              </w:rPr>
              <w:t>February 2020</w:t>
            </w:r>
          </w:p>
        </w:tc>
        <w:tc>
          <w:tcPr>
            <w:tcW w:w="5234" w:type="dxa"/>
          </w:tcPr>
          <w:p w14:paraId="45FB0818" w14:textId="46A1BCFC" w:rsidR="00067DF7" w:rsidRPr="009436E0" w:rsidRDefault="554B3E59" w:rsidP="00F54E0F">
            <w:pPr>
              <w:pStyle w:val="TableText"/>
              <w:rPr>
                <w:sz w:val="24"/>
                <w:szCs w:val="24"/>
                <w:lang w:val="en-IE"/>
              </w:rPr>
            </w:pPr>
            <w:r w:rsidRPr="6660A943">
              <w:rPr>
                <w:sz w:val="24"/>
                <w:szCs w:val="24"/>
                <w:lang w:val="en-IE"/>
              </w:rPr>
              <w:t>Update by Information &amp; Compliance Group</w:t>
            </w:r>
          </w:p>
        </w:tc>
      </w:tr>
      <w:tr w:rsidR="00067DF7" w:rsidRPr="009436E0" w14:paraId="049F31CB" w14:textId="77777777" w:rsidTr="0735AF10">
        <w:tc>
          <w:tcPr>
            <w:tcW w:w="2010" w:type="dxa"/>
          </w:tcPr>
          <w:p w14:paraId="53128261" w14:textId="6BAAB586" w:rsidR="00067DF7" w:rsidRPr="009436E0" w:rsidRDefault="2355BBDE" w:rsidP="6660A943">
            <w:pPr>
              <w:pStyle w:val="TableText"/>
              <w:rPr>
                <w:sz w:val="24"/>
                <w:szCs w:val="24"/>
                <w:lang w:val="en-IE"/>
              </w:rPr>
            </w:pPr>
            <w:r w:rsidRPr="6660A943">
              <w:rPr>
                <w:sz w:val="24"/>
                <w:szCs w:val="24"/>
                <w:lang w:val="en-IE"/>
              </w:rPr>
              <w:t>2.0</w:t>
            </w:r>
          </w:p>
        </w:tc>
        <w:tc>
          <w:tcPr>
            <w:tcW w:w="2100" w:type="dxa"/>
          </w:tcPr>
          <w:p w14:paraId="62486C05" w14:textId="491CCB3A" w:rsidR="00067DF7" w:rsidRPr="009436E0" w:rsidRDefault="2355BBDE" w:rsidP="6660A943">
            <w:pPr>
              <w:pStyle w:val="TableText"/>
              <w:rPr>
                <w:sz w:val="24"/>
                <w:szCs w:val="24"/>
                <w:lang w:val="en-IE"/>
              </w:rPr>
            </w:pPr>
            <w:r w:rsidRPr="6660A943">
              <w:rPr>
                <w:sz w:val="24"/>
                <w:szCs w:val="24"/>
                <w:lang w:val="en-IE"/>
              </w:rPr>
              <w:t>Sept</w:t>
            </w:r>
            <w:r w:rsidR="6F27849A" w:rsidRPr="6660A943">
              <w:rPr>
                <w:sz w:val="24"/>
                <w:szCs w:val="24"/>
                <w:lang w:val="en-IE"/>
              </w:rPr>
              <w:t xml:space="preserve">ember </w:t>
            </w:r>
            <w:r w:rsidRPr="6660A943">
              <w:rPr>
                <w:sz w:val="24"/>
                <w:szCs w:val="24"/>
                <w:lang w:val="en-IE"/>
              </w:rPr>
              <w:t>2020</w:t>
            </w:r>
          </w:p>
        </w:tc>
        <w:tc>
          <w:tcPr>
            <w:tcW w:w="5234" w:type="dxa"/>
          </w:tcPr>
          <w:p w14:paraId="1429D907" w14:textId="5541054D" w:rsidR="1C94E3F8" w:rsidRDefault="6F42EFFF" w:rsidP="6660A943">
            <w:pPr>
              <w:pStyle w:val="TableText"/>
              <w:rPr>
                <w:sz w:val="24"/>
                <w:szCs w:val="24"/>
                <w:lang w:val="en-IE"/>
              </w:rPr>
            </w:pPr>
            <w:r w:rsidRPr="0735AF10">
              <w:rPr>
                <w:sz w:val="24"/>
                <w:szCs w:val="24"/>
                <w:lang w:val="en-IE"/>
              </w:rPr>
              <w:t>Annual Review</w:t>
            </w:r>
            <w:r w:rsidR="158FA58E" w:rsidRPr="0735AF10">
              <w:rPr>
                <w:sz w:val="24"/>
                <w:szCs w:val="24"/>
                <w:lang w:val="en-IE"/>
              </w:rPr>
              <w:t xml:space="preserve"> by Information &amp; Compliance Group</w:t>
            </w:r>
          </w:p>
          <w:p w14:paraId="2924C9B1" w14:textId="34352834" w:rsidR="00067DF7" w:rsidRPr="009436E0" w:rsidRDefault="1C94E3F8" w:rsidP="6660A943">
            <w:pPr>
              <w:pStyle w:val="TableText"/>
              <w:rPr>
                <w:sz w:val="24"/>
                <w:szCs w:val="24"/>
                <w:lang w:val="en-IE"/>
              </w:rPr>
            </w:pPr>
            <w:r w:rsidRPr="6660A943">
              <w:rPr>
                <w:sz w:val="24"/>
                <w:szCs w:val="24"/>
                <w:lang w:val="en-IE"/>
              </w:rPr>
              <w:t>Measures introduced due to Covid-19</w:t>
            </w:r>
          </w:p>
          <w:p w14:paraId="4101652C" w14:textId="5C098BEC" w:rsidR="00067DF7" w:rsidRPr="009436E0" w:rsidRDefault="00067DF7" w:rsidP="6660A943">
            <w:pPr>
              <w:pStyle w:val="TableText"/>
              <w:rPr>
                <w:sz w:val="24"/>
                <w:szCs w:val="24"/>
                <w:lang w:val="en-IE"/>
              </w:rPr>
            </w:pPr>
          </w:p>
        </w:tc>
      </w:tr>
      <w:tr w:rsidR="00067DF7" w:rsidRPr="009436E0" w14:paraId="4B99056E" w14:textId="77777777" w:rsidTr="0735AF10">
        <w:trPr>
          <w:trHeight w:val="300"/>
        </w:trPr>
        <w:tc>
          <w:tcPr>
            <w:tcW w:w="2010" w:type="dxa"/>
          </w:tcPr>
          <w:p w14:paraId="1299C43A" w14:textId="24919760" w:rsidR="00067DF7" w:rsidRPr="009436E0" w:rsidRDefault="05E0B69A" w:rsidP="00F54E0F">
            <w:pPr>
              <w:pStyle w:val="TableText"/>
              <w:rPr>
                <w:sz w:val="24"/>
                <w:szCs w:val="24"/>
                <w:lang w:val="en-IE"/>
              </w:rPr>
            </w:pPr>
            <w:r w:rsidRPr="0735AF10">
              <w:rPr>
                <w:sz w:val="24"/>
                <w:szCs w:val="24"/>
                <w:lang w:val="en-IE"/>
              </w:rPr>
              <w:t>3.0</w:t>
            </w:r>
          </w:p>
        </w:tc>
        <w:tc>
          <w:tcPr>
            <w:tcW w:w="2100" w:type="dxa"/>
          </w:tcPr>
          <w:p w14:paraId="4DDBEF00" w14:textId="56CA1FD9" w:rsidR="00067DF7" w:rsidRPr="009436E0" w:rsidRDefault="2A5B0C9F" w:rsidP="00F54E0F">
            <w:pPr>
              <w:pStyle w:val="TableText"/>
              <w:rPr>
                <w:sz w:val="24"/>
                <w:szCs w:val="24"/>
                <w:lang w:val="en-IE"/>
              </w:rPr>
            </w:pPr>
            <w:r w:rsidRPr="0735AF10">
              <w:rPr>
                <w:sz w:val="24"/>
                <w:szCs w:val="24"/>
                <w:lang w:val="en-IE"/>
              </w:rPr>
              <w:t>September</w:t>
            </w:r>
            <w:r w:rsidR="0417095A" w:rsidRPr="0735AF10">
              <w:rPr>
                <w:sz w:val="24"/>
                <w:szCs w:val="24"/>
                <w:lang w:val="en-IE"/>
              </w:rPr>
              <w:t xml:space="preserve"> </w:t>
            </w:r>
            <w:r w:rsidR="05E0B69A" w:rsidRPr="0735AF10">
              <w:rPr>
                <w:sz w:val="24"/>
                <w:szCs w:val="24"/>
                <w:lang w:val="en-IE"/>
              </w:rPr>
              <w:t>2021</w:t>
            </w:r>
          </w:p>
        </w:tc>
        <w:tc>
          <w:tcPr>
            <w:tcW w:w="5234" w:type="dxa"/>
          </w:tcPr>
          <w:p w14:paraId="3461D779" w14:textId="1CE0127F" w:rsidR="00067DF7" w:rsidRPr="009436E0" w:rsidRDefault="05E0B69A" w:rsidP="00F54E0F">
            <w:pPr>
              <w:pStyle w:val="TableText"/>
              <w:rPr>
                <w:sz w:val="24"/>
                <w:szCs w:val="24"/>
                <w:lang w:val="en-IE"/>
              </w:rPr>
            </w:pPr>
            <w:r w:rsidRPr="0735AF10">
              <w:rPr>
                <w:sz w:val="24"/>
                <w:szCs w:val="24"/>
                <w:lang w:val="en-IE"/>
              </w:rPr>
              <w:t>Update by Information Governance following Organisation Design</w:t>
            </w:r>
          </w:p>
        </w:tc>
      </w:tr>
      <w:tr w:rsidR="001E0E95" w:rsidRPr="009436E0" w14:paraId="24D0988F" w14:textId="77777777" w:rsidTr="0735AF10">
        <w:trPr>
          <w:trHeight w:val="300"/>
        </w:trPr>
        <w:tc>
          <w:tcPr>
            <w:tcW w:w="2010" w:type="dxa"/>
          </w:tcPr>
          <w:p w14:paraId="17F1C207" w14:textId="227CCF9E" w:rsidR="001E0E95" w:rsidRPr="0735AF10" w:rsidRDefault="001E0E95" w:rsidP="00F54E0F">
            <w:pPr>
              <w:pStyle w:val="TableText"/>
              <w:rPr>
                <w:sz w:val="24"/>
                <w:szCs w:val="24"/>
                <w:lang w:val="en-IE"/>
              </w:rPr>
            </w:pPr>
            <w:r>
              <w:rPr>
                <w:sz w:val="24"/>
                <w:szCs w:val="24"/>
                <w:lang w:val="en-IE"/>
              </w:rPr>
              <w:t>4.0</w:t>
            </w:r>
          </w:p>
        </w:tc>
        <w:tc>
          <w:tcPr>
            <w:tcW w:w="2100" w:type="dxa"/>
          </w:tcPr>
          <w:p w14:paraId="30AD4735" w14:textId="4699532E" w:rsidR="001E0E95" w:rsidRPr="0735AF10" w:rsidRDefault="001E0E95" w:rsidP="00F54E0F">
            <w:pPr>
              <w:pStyle w:val="TableText"/>
              <w:rPr>
                <w:sz w:val="24"/>
                <w:szCs w:val="24"/>
                <w:lang w:val="en-IE"/>
              </w:rPr>
            </w:pPr>
            <w:r>
              <w:rPr>
                <w:sz w:val="24"/>
                <w:szCs w:val="24"/>
                <w:lang w:val="en-IE"/>
              </w:rPr>
              <w:t>May 2023</w:t>
            </w:r>
          </w:p>
        </w:tc>
        <w:tc>
          <w:tcPr>
            <w:tcW w:w="5234" w:type="dxa"/>
          </w:tcPr>
          <w:p w14:paraId="02918CBB" w14:textId="60AC9B79" w:rsidR="001E0E95" w:rsidRPr="0735AF10" w:rsidRDefault="001E0E95" w:rsidP="00F54E0F">
            <w:pPr>
              <w:pStyle w:val="TableText"/>
              <w:rPr>
                <w:sz w:val="24"/>
                <w:szCs w:val="24"/>
                <w:lang w:val="en-IE"/>
              </w:rPr>
            </w:pPr>
            <w:r>
              <w:rPr>
                <w:sz w:val="24"/>
                <w:szCs w:val="24"/>
                <w:lang w:val="en-IE"/>
              </w:rPr>
              <w:t xml:space="preserve">Update by Information Governance </w:t>
            </w:r>
          </w:p>
        </w:tc>
      </w:tr>
    </w:tbl>
    <w:p w14:paraId="5043CB0F" w14:textId="77777777" w:rsidR="00067DF7" w:rsidRPr="009436E0" w:rsidRDefault="00067DF7" w:rsidP="00067DF7">
      <w:pPr>
        <w:rPr>
          <w:rFonts w:ascii="Verdana" w:hAnsi="Verdana" w:cs="Times New Roman"/>
          <w:b/>
          <w:sz w:val="24"/>
          <w:szCs w:val="24"/>
        </w:rPr>
      </w:pPr>
    </w:p>
    <w:p w14:paraId="4894EE75" w14:textId="77777777" w:rsidR="00067DF7" w:rsidRPr="009436E0" w:rsidRDefault="00067DF7" w:rsidP="00067DF7">
      <w:pPr>
        <w:rPr>
          <w:rFonts w:ascii="Verdana" w:hAnsi="Verdana" w:cs="Times New Roman"/>
          <w:b/>
          <w:sz w:val="24"/>
          <w:szCs w:val="24"/>
        </w:rPr>
      </w:pPr>
      <w:r w:rsidRPr="009436E0">
        <w:rPr>
          <w:rFonts w:ascii="Verdana" w:hAnsi="Verdana" w:cs="Times New Roman"/>
          <w:b/>
          <w:sz w:val="24"/>
          <w:szCs w:val="24"/>
        </w:rPr>
        <w:t>Approval</w:t>
      </w:r>
    </w:p>
    <w:p w14:paraId="1E33C625" w14:textId="77777777" w:rsidR="00067DF7" w:rsidRPr="009436E0" w:rsidRDefault="00067DF7" w:rsidP="00067DF7">
      <w:pPr>
        <w:rPr>
          <w:rFonts w:ascii="Verdana" w:hAnsi="Verdana" w:cs="Times New Roman"/>
          <w:sz w:val="24"/>
          <w:szCs w:val="24"/>
        </w:rPr>
      </w:pPr>
      <w:r w:rsidRPr="009436E0">
        <w:rPr>
          <w:rFonts w:ascii="Verdana" w:hAnsi="Verdana" w:cs="Times New Roman"/>
          <w:sz w:val="24"/>
          <w:szCs w:val="24"/>
        </w:rPr>
        <w:t>This document requires the following approvals:</w:t>
      </w:r>
    </w:p>
    <w:tbl>
      <w:tblPr>
        <w:tblStyle w:val="TableGrid"/>
        <w:tblW w:w="9242" w:type="dxa"/>
        <w:tblLook w:val="04A0" w:firstRow="1" w:lastRow="0" w:firstColumn="1" w:lastColumn="0" w:noHBand="0" w:noVBand="1"/>
      </w:tblPr>
      <w:tblGrid>
        <w:gridCol w:w="2445"/>
        <w:gridCol w:w="4751"/>
        <w:gridCol w:w="2046"/>
      </w:tblGrid>
      <w:tr w:rsidR="00067DF7" w:rsidRPr="009436E0" w14:paraId="43ECF8AD" w14:textId="77777777" w:rsidTr="5DC237D5">
        <w:tc>
          <w:tcPr>
            <w:tcW w:w="2445" w:type="dxa"/>
          </w:tcPr>
          <w:p w14:paraId="0D909AED" w14:textId="77777777" w:rsidR="00067DF7" w:rsidRPr="009436E0" w:rsidRDefault="00067DF7" w:rsidP="00F54E0F">
            <w:pPr>
              <w:rPr>
                <w:rFonts w:ascii="Verdana" w:hAnsi="Verdana" w:cs="Times New Roman"/>
                <w:b/>
                <w:sz w:val="24"/>
                <w:szCs w:val="24"/>
              </w:rPr>
            </w:pPr>
            <w:r w:rsidRPr="009436E0">
              <w:rPr>
                <w:rFonts w:ascii="Verdana" w:hAnsi="Verdana" w:cs="Times New Roman"/>
                <w:b/>
                <w:sz w:val="24"/>
                <w:szCs w:val="24"/>
              </w:rPr>
              <w:t>Name</w:t>
            </w:r>
          </w:p>
        </w:tc>
        <w:tc>
          <w:tcPr>
            <w:tcW w:w="4751" w:type="dxa"/>
          </w:tcPr>
          <w:p w14:paraId="59AD10AE" w14:textId="77777777" w:rsidR="00067DF7" w:rsidRPr="009436E0" w:rsidRDefault="00067DF7" w:rsidP="00F54E0F">
            <w:pPr>
              <w:rPr>
                <w:rFonts w:ascii="Verdana" w:hAnsi="Verdana" w:cs="Times New Roman"/>
                <w:b/>
                <w:sz w:val="24"/>
                <w:szCs w:val="24"/>
              </w:rPr>
            </w:pPr>
            <w:r w:rsidRPr="009436E0">
              <w:rPr>
                <w:rFonts w:ascii="Verdana" w:hAnsi="Verdana" w:cs="Times New Roman"/>
                <w:b/>
                <w:sz w:val="24"/>
                <w:szCs w:val="24"/>
              </w:rPr>
              <w:t>Title</w:t>
            </w:r>
          </w:p>
        </w:tc>
        <w:tc>
          <w:tcPr>
            <w:tcW w:w="2046" w:type="dxa"/>
          </w:tcPr>
          <w:p w14:paraId="491072FA" w14:textId="77777777" w:rsidR="00067DF7" w:rsidRPr="009436E0" w:rsidRDefault="00067DF7" w:rsidP="00F54E0F">
            <w:pPr>
              <w:rPr>
                <w:rFonts w:ascii="Verdana" w:hAnsi="Verdana" w:cs="Times New Roman"/>
                <w:b/>
                <w:sz w:val="24"/>
                <w:szCs w:val="24"/>
              </w:rPr>
            </w:pPr>
            <w:r w:rsidRPr="009436E0">
              <w:rPr>
                <w:rFonts w:ascii="Verdana" w:hAnsi="Verdana" w:cs="Times New Roman"/>
                <w:b/>
                <w:sz w:val="24"/>
                <w:szCs w:val="24"/>
              </w:rPr>
              <w:t>Date</w:t>
            </w:r>
          </w:p>
        </w:tc>
      </w:tr>
      <w:tr w:rsidR="00067DF7" w:rsidRPr="009436E0" w14:paraId="7CB48AA8" w14:textId="77777777" w:rsidTr="5DC237D5">
        <w:tc>
          <w:tcPr>
            <w:tcW w:w="2445" w:type="dxa"/>
          </w:tcPr>
          <w:p w14:paraId="4C41B7D2" w14:textId="77777777" w:rsidR="00067DF7" w:rsidRPr="009436E0" w:rsidRDefault="00FF03B7" w:rsidP="00F54E0F">
            <w:pPr>
              <w:rPr>
                <w:rFonts w:ascii="Verdana" w:hAnsi="Verdana" w:cs="Times New Roman"/>
                <w:sz w:val="24"/>
                <w:szCs w:val="24"/>
              </w:rPr>
            </w:pPr>
            <w:r w:rsidRPr="009436E0">
              <w:rPr>
                <w:rFonts w:ascii="Verdana" w:hAnsi="Verdana" w:cs="Times New Roman"/>
                <w:sz w:val="24"/>
                <w:szCs w:val="24"/>
              </w:rPr>
              <w:t>Denis Murphy</w:t>
            </w:r>
          </w:p>
        </w:tc>
        <w:tc>
          <w:tcPr>
            <w:tcW w:w="4751" w:type="dxa"/>
          </w:tcPr>
          <w:p w14:paraId="04568104" w14:textId="77777777" w:rsidR="00067DF7" w:rsidRPr="009436E0" w:rsidRDefault="00FF03B7" w:rsidP="00F54E0F">
            <w:pPr>
              <w:rPr>
                <w:rFonts w:ascii="Verdana" w:hAnsi="Verdana" w:cs="Times New Roman"/>
                <w:sz w:val="24"/>
                <w:szCs w:val="24"/>
              </w:rPr>
            </w:pPr>
            <w:r w:rsidRPr="009436E0">
              <w:rPr>
                <w:rFonts w:ascii="Verdana" w:hAnsi="Verdana" w:cs="Times New Roman"/>
                <w:sz w:val="24"/>
                <w:szCs w:val="24"/>
              </w:rPr>
              <w:t>Chief Operations Officer</w:t>
            </w:r>
          </w:p>
        </w:tc>
        <w:tc>
          <w:tcPr>
            <w:tcW w:w="2046" w:type="dxa"/>
          </w:tcPr>
          <w:p w14:paraId="07459315" w14:textId="2E7152A5" w:rsidR="00067DF7" w:rsidRPr="009436E0" w:rsidRDefault="7325CB82" w:rsidP="00F54E0F">
            <w:pPr>
              <w:rPr>
                <w:rFonts w:ascii="Verdana" w:hAnsi="Verdana" w:cs="Times New Roman"/>
                <w:sz w:val="24"/>
                <w:szCs w:val="24"/>
              </w:rPr>
            </w:pPr>
            <w:r w:rsidRPr="5DC237D5">
              <w:rPr>
                <w:rFonts w:ascii="Verdana" w:hAnsi="Verdana" w:cs="Times New Roman"/>
                <w:sz w:val="24"/>
                <w:szCs w:val="24"/>
              </w:rPr>
              <w:t>23/11/2020</w:t>
            </w:r>
          </w:p>
        </w:tc>
      </w:tr>
      <w:tr w:rsidR="00067DF7" w:rsidRPr="009436E0" w14:paraId="46FF80E9" w14:textId="77777777" w:rsidTr="5DC237D5">
        <w:tc>
          <w:tcPr>
            <w:tcW w:w="2445" w:type="dxa"/>
          </w:tcPr>
          <w:p w14:paraId="1E18F922" w14:textId="0CCE147E" w:rsidR="00067DF7" w:rsidRPr="009436E0" w:rsidRDefault="00067DF7" w:rsidP="6660A943">
            <w:pPr>
              <w:spacing w:line="259" w:lineRule="auto"/>
              <w:rPr>
                <w:rFonts w:ascii="Verdana" w:hAnsi="Verdana" w:cs="Times New Roman"/>
                <w:sz w:val="24"/>
                <w:szCs w:val="24"/>
              </w:rPr>
            </w:pPr>
          </w:p>
        </w:tc>
        <w:tc>
          <w:tcPr>
            <w:tcW w:w="4751" w:type="dxa"/>
          </w:tcPr>
          <w:p w14:paraId="64E35866" w14:textId="3A90294E" w:rsidR="00067DF7" w:rsidRPr="009436E0" w:rsidRDefault="00067DF7" w:rsidP="00F54E0F">
            <w:pPr>
              <w:rPr>
                <w:rFonts w:ascii="Verdana" w:hAnsi="Verdana" w:cs="Times New Roman"/>
                <w:sz w:val="24"/>
                <w:szCs w:val="24"/>
              </w:rPr>
            </w:pPr>
          </w:p>
        </w:tc>
        <w:tc>
          <w:tcPr>
            <w:tcW w:w="2046" w:type="dxa"/>
          </w:tcPr>
          <w:p w14:paraId="6537F28F" w14:textId="77777777" w:rsidR="00067DF7" w:rsidRPr="009436E0" w:rsidRDefault="00067DF7" w:rsidP="00F54E0F">
            <w:pPr>
              <w:rPr>
                <w:rFonts w:ascii="Verdana" w:hAnsi="Verdana" w:cs="Times New Roman"/>
                <w:sz w:val="24"/>
                <w:szCs w:val="24"/>
              </w:rPr>
            </w:pPr>
          </w:p>
        </w:tc>
      </w:tr>
      <w:tr w:rsidR="00067DF7" w:rsidRPr="009436E0" w14:paraId="6DFB9E20" w14:textId="77777777" w:rsidTr="5DC237D5">
        <w:tc>
          <w:tcPr>
            <w:tcW w:w="2445" w:type="dxa"/>
          </w:tcPr>
          <w:p w14:paraId="70DF9E56" w14:textId="77777777" w:rsidR="00067DF7" w:rsidRPr="009436E0" w:rsidRDefault="00067DF7" w:rsidP="00F54E0F">
            <w:pPr>
              <w:rPr>
                <w:rFonts w:ascii="Verdana" w:hAnsi="Verdana" w:cs="Times New Roman"/>
                <w:sz w:val="24"/>
                <w:szCs w:val="24"/>
              </w:rPr>
            </w:pPr>
          </w:p>
        </w:tc>
        <w:tc>
          <w:tcPr>
            <w:tcW w:w="4751" w:type="dxa"/>
          </w:tcPr>
          <w:p w14:paraId="44E871BC" w14:textId="77777777" w:rsidR="00067DF7" w:rsidRPr="009436E0" w:rsidRDefault="00067DF7" w:rsidP="00F54E0F">
            <w:pPr>
              <w:rPr>
                <w:rFonts w:ascii="Verdana" w:hAnsi="Verdana" w:cs="Times New Roman"/>
                <w:sz w:val="24"/>
                <w:szCs w:val="24"/>
              </w:rPr>
            </w:pPr>
          </w:p>
        </w:tc>
        <w:tc>
          <w:tcPr>
            <w:tcW w:w="2046" w:type="dxa"/>
          </w:tcPr>
          <w:p w14:paraId="144A5D23" w14:textId="77777777" w:rsidR="00067DF7" w:rsidRPr="009436E0" w:rsidRDefault="00067DF7" w:rsidP="00F54E0F">
            <w:pPr>
              <w:rPr>
                <w:rFonts w:ascii="Verdana" w:hAnsi="Verdana" w:cs="Times New Roman"/>
                <w:sz w:val="24"/>
                <w:szCs w:val="24"/>
              </w:rPr>
            </w:pPr>
          </w:p>
        </w:tc>
      </w:tr>
      <w:tr w:rsidR="00067DF7" w:rsidRPr="009436E0" w14:paraId="738610EB" w14:textId="77777777" w:rsidTr="5DC237D5">
        <w:tc>
          <w:tcPr>
            <w:tcW w:w="2445" w:type="dxa"/>
          </w:tcPr>
          <w:p w14:paraId="637805D2" w14:textId="77777777" w:rsidR="00067DF7" w:rsidRPr="009436E0" w:rsidRDefault="00067DF7" w:rsidP="00F54E0F">
            <w:pPr>
              <w:rPr>
                <w:rFonts w:ascii="Verdana" w:hAnsi="Verdana" w:cs="Times New Roman"/>
                <w:sz w:val="24"/>
                <w:szCs w:val="24"/>
              </w:rPr>
            </w:pPr>
          </w:p>
        </w:tc>
        <w:tc>
          <w:tcPr>
            <w:tcW w:w="4751" w:type="dxa"/>
          </w:tcPr>
          <w:p w14:paraId="463F29E8" w14:textId="77777777" w:rsidR="00067DF7" w:rsidRPr="009436E0" w:rsidRDefault="00067DF7" w:rsidP="00F54E0F">
            <w:pPr>
              <w:rPr>
                <w:rFonts w:ascii="Verdana" w:hAnsi="Verdana" w:cs="Times New Roman"/>
                <w:sz w:val="24"/>
                <w:szCs w:val="24"/>
              </w:rPr>
            </w:pPr>
          </w:p>
        </w:tc>
        <w:tc>
          <w:tcPr>
            <w:tcW w:w="2046" w:type="dxa"/>
          </w:tcPr>
          <w:p w14:paraId="3B7B4B86" w14:textId="77777777" w:rsidR="00067DF7" w:rsidRPr="009436E0" w:rsidRDefault="00067DF7" w:rsidP="00F54E0F">
            <w:pPr>
              <w:rPr>
                <w:rFonts w:ascii="Verdana" w:hAnsi="Verdana" w:cs="Times New Roman"/>
                <w:sz w:val="24"/>
                <w:szCs w:val="24"/>
              </w:rPr>
            </w:pPr>
          </w:p>
        </w:tc>
      </w:tr>
    </w:tbl>
    <w:p w14:paraId="3A0FF5F2" w14:textId="77777777" w:rsidR="00067DF7" w:rsidRPr="009436E0" w:rsidRDefault="00067DF7" w:rsidP="00067DF7">
      <w:pPr>
        <w:rPr>
          <w:rFonts w:ascii="Verdana" w:hAnsi="Verdana" w:cs="Times New Roman"/>
          <w:sz w:val="24"/>
          <w:szCs w:val="24"/>
        </w:rPr>
      </w:pPr>
    </w:p>
    <w:p w14:paraId="5630AD66" w14:textId="77777777" w:rsidR="00BC7C0E" w:rsidRPr="009436E0" w:rsidRDefault="00BC7C0E" w:rsidP="00067DF7">
      <w:pPr>
        <w:rPr>
          <w:rFonts w:ascii="Verdana" w:hAnsi="Verdana" w:cs="Times New Roman"/>
          <w:sz w:val="24"/>
          <w:szCs w:val="24"/>
        </w:rPr>
      </w:pPr>
    </w:p>
    <w:p w14:paraId="6A3A8AB8" w14:textId="77777777" w:rsidR="00BC7C0E" w:rsidRPr="009436E0" w:rsidRDefault="00067DF7" w:rsidP="00BC7C0E">
      <w:pPr>
        <w:pStyle w:val="MainBodyStyle"/>
        <w:rPr>
          <w:rFonts w:ascii="Verdana" w:eastAsia="Calibri" w:hAnsi="Verdana"/>
          <w:b/>
          <w:sz w:val="24"/>
          <w:szCs w:val="24"/>
        </w:rPr>
      </w:pPr>
      <w:r w:rsidRPr="009436E0">
        <w:rPr>
          <w:rFonts w:ascii="Verdana" w:hAnsi="Verdana"/>
          <w:b/>
          <w:sz w:val="24"/>
          <w:szCs w:val="24"/>
        </w:rPr>
        <w:t>This Policy shall be reviewed and, as necessary, amended by the University annually. All amendments shall be recorded on the revision history section above.</w:t>
      </w:r>
      <w:r w:rsidR="00BC7C0E" w:rsidRPr="009436E0">
        <w:rPr>
          <w:rFonts w:ascii="Verdana" w:eastAsia="Calibri" w:hAnsi="Verdana"/>
          <w:b/>
          <w:sz w:val="24"/>
          <w:szCs w:val="24"/>
        </w:rPr>
        <w:br w:type="page"/>
      </w:r>
    </w:p>
    <w:p w14:paraId="6C59778D" w14:textId="77777777" w:rsidR="00A56DE3" w:rsidRPr="009436E0" w:rsidRDefault="00A56DE3" w:rsidP="000D7361">
      <w:pPr>
        <w:pStyle w:val="ListParagraph"/>
        <w:widowControl w:val="0"/>
        <w:numPr>
          <w:ilvl w:val="0"/>
          <w:numId w:val="2"/>
        </w:numPr>
        <w:autoSpaceDE w:val="0"/>
        <w:autoSpaceDN w:val="0"/>
        <w:adjustRightInd w:val="0"/>
        <w:spacing w:before="200" w:after="200" w:line="276" w:lineRule="auto"/>
        <w:rPr>
          <w:rFonts w:ascii="Verdana" w:hAnsi="Verdana" w:cs="Arial"/>
          <w:b/>
          <w:color w:val="000000"/>
          <w:szCs w:val="20"/>
        </w:rPr>
      </w:pPr>
      <w:r w:rsidRPr="009436E0">
        <w:rPr>
          <w:rFonts w:ascii="Verdana" w:hAnsi="Verdana" w:cs="Arial"/>
          <w:b/>
          <w:color w:val="000000"/>
          <w:szCs w:val="20"/>
        </w:rPr>
        <w:lastRenderedPageBreak/>
        <w:t>Data Controller Details</w:t>
      </w:r>
    </w:p>
    <w:p w14:paraId="55F84EE4" w14:textId="77777777" w:rsidR="00A56DE3" w:rsidRPr="009436E0" w:rsidRDefault="00A56DE3" w:rsidP="00FF03B7">
      <w:pPr>
        <w:widowControl w:val="0"/>
        <w:tabs>
          <w:tab w:val="left" w:pos="2268"/>
        </w:tabs>
        <w:autoSpaceDE w:val="0"/>
        <w:autoSpaceDN w:val="0"/>
        <w:adjustRightInd w:val="0"/>
        <w:spacing w:before="60" w:after="60" w:line="276" w:lineRule="auto"/>
        <w:rPr>
          <w:rFonts w:ascii="Verdana" w:hAnsi="Verdana" w:cs="Arial"/>
          <w:color w:val="000000"/>
          <w:szCs w:val="20"/>
        </w:rPr>
      </w:pPr>
      <w:r w:rsidRPr="009436E0">
        <w:rPr>
          <w:rFonts w:ascii="Verdana" w:hAnsi="Verdana" w:cs="Arial"/>
          <w:b/>
          <w:color w:val="000000"/>
          <w:szCs w:val="20"/>
        </w:rPr>
        <w:t>Name</w:t>
      </w:r>
      <w:r w:rsidR="00B255A0" w:rsidRPr="009436E0">
        <w:rPr>
          <w:rFonts w:ascii="Verdana" w:hAnsi="Verdana" w:cs="Arial"/>
          <w:b/>
          <w:color w:val="000000"/>
          <w:szCs w:val="20"/>
        </w:rPr>
        <w:t>:</w:t>
      </w:r>
      <w:r w:rsidR="009436E0">
        <w:rPr>
          <w:rFonts w:ascii="Verdana" w:hAnsi="Verdana" w:cs="Arial"/>
          <w:color w:val="000000"/>
          <w:szCs w:val="20"/>
        </w:rPr>
        <w:t xml:space="preserve">          </w:t>
      </w:r>
      <w:r w:rsidR="00B255A0" w:rsidRPr="009436E0">
        <w:rPr>
          <w:rFonts w:ascii="Verdana" w:hAnsi="Verdana" w:cs="Arial"/>
          <w:color w:val="000000"/>
          <w:szCs w:val="20"/>
        </w:rPr>
        <w:t xml:space="preserve">Technological University Dublin (TU Dublin) </w:t>
      </w:r>
    </w:p>
    <w:p w14:paraId="61829076" w14:textId="77777777" w:rsidR="00F1574C" w:rsidRPr="009436E0" w:rsidRDefault="00F1574C" w:rsidP="00FF03B7">
      <w:pPr>
        <w:widowControl w:val="0"/>
        <w:tabs>
          <w:tab w:val="left" w:pos="2268"/>
        </w:tabs>
        <w:autoSpaceDE w:val="0"/>
        <w:autoSpaceDN w:val="0"/>
        <w:adjustRightInd w:val="0"/>
        <w:spacing w:before="60" w:after="60" w:line="276" w:lineRule="auto"/>
        <w:rPr>
          <w:rFonts w:ascii="Verdana" w:hAnsi="Verdana" w:cs="Arial"/>
          <w:color w:val="000000"/>
          <w:szCs w:val="20"/>
        </w:rPr>
      </w:pPr>
    </w:p>
    <w:p w14:paraId="61D385DB" w14:textId="77777777" w:rsidR="00A56DE3" w:rsidRPr="009436E0" w:rsidRDefault="00A56DE3" w:rsidP="009436E0">
      <w:pPr>
        <w:widowControl w:val="0"/>
        <w:tabs>
          <w:tab w:val="left" w:pos="2268"/>
        </w:tabs>
        <w:autoSpaceDE w:val="0"/>
        <w:autoSpaceDN w:val="0"/>
        <w:adjustRightInd w:val="0"/>
        <w:spacing w:before="60" w:after="60" w:line="276" w:lineRule="auto"/>
        <w:ind w:left="1440" w:hanging="1440"/>
        <w:rPr>
          <w:rFonts w:ascii="Verdana" w:hAnsi="Verdana" w:cs="Arial"/>
          <w:color w:val="000000"/>
          <w:szCs w:val="20"/>
        </w:rPr>
      </w:pPr>
      <w:r w:rsidRPr="009436E0">
        <w:rPr>
          <w:rFonts w:ascii="Verdana" w:hAnsi="Verdana" w:cs="Arial"/>
          <w:b/>
          <w:color w:val="000000"/>
          <w:szCs w:val="20"/>
        </w:rPr>
        <w:t>Address:</w:t>
      </w:r>
      <w:r w:rsidRPr="009436E0">
        <w:rPr>
          <w:rFonts w:ascii="Verdana" w:hAnsi="Verdana" w:cs="Arial"/>
          <w:color w:val="000000"/>
          <w:szCs w:val="20"/>
        </w:rPr>
        <w:t xml:space="preserve"> </w:t>
      </w:r>
      <w:r w:rsidR="00B255A0" w:rsidRPr="009436E0">
        <w:rPr>
          <w:rFonts w:ascii="Verdana" w:hAnsi="Verdana" w:cs="Arial"/>
          <w:color w:val="000000"/>
          <w:szCs w:val="20"/>
        </w:rPr>
        <w:tab/>
        <w:t>Park House Grangegorman, 191 North Circular Road, Dublin 7, D07 EWV4</w:t>
      </w:r>
    </w:p>
    <w:p w14:paraId="2BA226A1" w14:textId="77777777" w:rsidR="00F1574C" w:rsidRPr="009436E0" w:rsidRDefault="00F1574C" w:rsidP="00FF03B7">
      <w:pPr>
        <w:widowControl w:val="0"/>
        <w:tabs>
          <w:tab w:val="left" w:pos="2268"/>
        </w:tabs>
        <w:autoSpaceDE w:val="0"/>
        <w:autoSpaceDN w:val="0"/>
        <w:adjustRightInd w:val="0"/>
        <w:spacing w:before="60" w:after="60" w:line="276" w:lineRule="auto"/>
        <w:rPr>
          <w:rFonts w:ascii="Verdana" w:hAnsi="Verdana" w:cs="Arial"/>
          <w:color w:val="000000"/>
          <w:szCs w:val="20"/>
        </w:rPr>
      </w:pPr>
    </w:p>
    <w:p w14:paraId="6DCC7167" w14:textId="7F9B4117" w:rsidR="00A56DE3" w:rsidRPr="009436E0" w:rsidRDefault="00A56DE3" w:rsidP="6660A943">
      <w:pPr>
        <w:widowControl w:val="0"/>
        <w:tabs>
          <w:tab w:val="left" w:pos="2268"/>
        </w:tabs>
        <w:autoSpaceDE w:val="0"/>
        <w:autoSpaceDN w:val="0"/>
        <w:adjustRightInd w:val="0"/>
        <w:spacing w:before="60" w:after="60" w:line="276" w:lineRule="auto"/>
        <w:rPr>
          <w:rFonts w:ascii="Verdana" w:hAnsi="Verdana" w:cs="Arial"/>
          <w:color w:val="000000"/>
        </w:rPr>
      </w:pPr>
      <w:r w:rsidRPr="0735AF10">
        <w:rPr>
          <w:rFonts w:ascii="Verdana" w:hAnsi="Verdana" w:cs="Arial"/>
          <w:b/>
          <w:bCs/>
          <w:color w:val="000000" w:themeColor="text1"/>
        </w:rPr>
        <w:t>Telephone Number</w:t>
      </w:r>
      <w:r w:rsidR="00B255A0" w:rsidRPr="0735AF10">
        <w:rPr>
          <w:rFonts w:ascii="Verdana" w:hAnsi="Verdana" w:cs="Arial"/>
          <w:b/>
          <w:bCs/>
          <w:color w:val="000000" w:themeColor="text1"/>
        </w:rPr>
        <w:t>:</w:t>
      </w:r>
      <w:r w:rsidR="48A61623" w:rsidRPr="0735AF10">
        <w:rPr>
          <w:rFonts w:ascii="Verdana" w:hAnsi="Verdana" w:cs="Arial"/>
          <w:b/>
          <w:bCs/>
          <w:color w:val="000000" w:themeColor="text1"/>
        </w:rPr>
        <w:t xml:space="preserve"> </w:t>
      </w:r>
      <w:r>
        <w:tab/>
      </w:r>
      <w:r w:rsidR="00B255A0" w:rsidRPr="0735AF10">
        <w:rPr>
          <w:rFonts w:ascii="Verdana" w:hAnsi="Verdana" w:cs="Arial"/>
          <w:color w:val="000000" w:themeColor="text1"/>
        </w:rPr>
        <w:t>+353 1 220</w:t>
      </w:r>
      <w:r w:rsidR="14ABD1DD" w:rsidRPr="0735AF10">
        <w:rPr>
          <w:rFonts w:ascii="Verdana" w:hAnsi="Verdana" w:cs="Arial"/>
          <w:color w:val="000000" w:themeColor="text1"/>
        </w:rPr>
        <w:t>7147</w:t>
      </w:r>
    </w:p>
    <w:p w14:paraId="17AD93B2" w14:textId="77777777" w:rsidR="00F1574C" w:rsidRPr="009436E0" w:rsidRDefault="00F1574C" w:rsidP="00FF03B7">
      <w:pPr>
        <w:widowControl w:val="0"/>
        <w:tabs>
          <w:tab w:val="left" w:pos="2268"/>
        </w:tabs>
        <w:autoSpaceDE w:val="0"/>
        <w:autoSpaceDN w:val="0"/>
        <w:adjustRightInd w:val="0"/>
        <w:spacing w:before="60" w:after="60" w:line="276" w:lineRule="auto"/>
        <w:rPr>
          <w:rFonts w:ascii="Verdana" w:hAnsi="Verdana" w:cs="Arial"/>
          <w:color w:val="000000"/>
          <w:szCs w:val="20"/>
        </w:rPr>
      </w:pPr>
    </w:p>
    <w:p w14:paraId="2BEA89F7" w14:textId="154C9FB0" w:rsidR="007315F6" w:rsidRPr="009436E0" w:rsidRDefault="00A56DE3" w:rsidP="6660A943">
      <w:pPr>
        <w:widowControl w:val="0"/>
        <w:tabs>
          <w:tab w:val="left" w:pos="2268"/>
        </w:tabs>
        <w:autoSpaceDE w:val="0"/>
        <w:autoSpaceDN w:val="0"/>
        <w:adjustRightInd w:val="0"/>
        <w:spacing w:before="60" w:after="60" w:line="276" w:lineRule="auto"/>
        <w:rPr>
          <w:rFonts w:ascii="Verdana" w:hAnsi="Verdana" w:cs="Arial"/>
          <w:color w:val="0563C1"/>
        </w:rPr>
      </w:pPr>
      <w:r w:rsidRPr="6660A943">
        <w:rPr>
          <w:rFonts w:ascii="Verdana" w:hAnsi="Verdana" w:cs="Arial"/>
          <w:b/>
          <w:bCs/>
          <w:color w:val="000000" w:themeColor="text1"/>
        </w:rPr>
        <w:t>Website:</w:t>
      </w:r>
      <w:r w:rsidRPr="6660A943">
        <w:rPr>
          <w:rFonts w:ascii="Verdana" w:hAnsi="Verdana" w:cs="Arial"/>
          <w:color w:val="000000" w:themeColor="text1"/>
        </w:rPr>
        <w:t xml:space="preserve"> </w:t>
      </w:r>
      <w:r w:rsidR="009436E0" w:rsidRPr="6660A943">
        <w:rPr>
          <w:rFonts w:ascii="Verdana" w:hAnsi="Verdana" w:cs="Arial"/>
          <w:color w:val="000000" w:themeColor="text1"/>
        </w:rPr>
        <w:t xml:space="preserve">    </w:t>
      </w:r>
      <w:hyperlink r:id="rId12">
        <w:r w:rsidR="00F36217" w:rsidRPr="6660A943">
          <w:rPr>
            <w:rFonts w:ascii="Verdana" w:hAnsi="Verdana"/>
            <w:color w:val="0000FF"/>
            <w:u w:val="single"/>
          </w:rPr>
          <w:t>https://tudublin.ie/</w:t>
        </w:r>
      </w:hyperlink>
      <w:r w:rsidR="00F36217" w:rsidRPr="6660A943">
        <w:rPr>
          <w:rFonts w:ascii="Verdana" w:hAnsi="Verdana"/>
        </w:rPr>
        <w:t xml:space="preserve"> </w:t>
      </w:r>
    </w:p>
    <w:p w14:paraId="0DE4B5B7" w14:textId="77777777" w:rsidR="00F1574C" w:rsidRPr="009436E0" w:rsidRDefault="00F1574C" w:rsidP="00FF03B7">
      <w:pPr>
        <w:widowControl w:val="0"/>
        <w:tabs>
          <w:tab w:val="left" w:pos="2268"/>
        </w:tabs>
        <w:autoSpaceDE w:val="0"/>
        <w:autoSpaceDN w:val="0"/>
        <w:adjustRightInd w:val="0"/>
        <w:spacing w:before="60" w:after="60" w:line="276" w:lineRule="auto"/>
        <w:rPr>
          <w:rFonts w:ascii="Verdana" w:hAnsi="Verdana" w:cs="Arial"/>
          <w:color w:val="000000"/>
          <w:szCs w:val="20"/>
        </w:rPr>
      </w:pPr>
    </w:p>
    <w:p w14:paraId="53F12E48" w14:textId="77777777" w:rsidR="00FF03B7" w:rsidRPr="009436E0" w:rsidRDefault="00A56DE3" w:rsidP="00FF03B7">
      <w:pPr>
        <w:widowControl w:val="0"/>
        <w:tabs>
          <w:tab w:val="left" w:pos="2268"/>
        </w:tabs>
        <w:autoSpaceDE w:val="0"/>
        <w:autoSpaceDN w:val="0"/>
        <w:adjustRightInd w:val="0"/>
        <w:spacing w:before="60" w:after="60" w:line="276" w:lineRule="auto"/>
        <w:rPr>
          <w:rFonts w:ascii="Verdana" w:hAnsi="Verdana" w:cs="Arial"/>
          <w:color w:val="000000"/>
          <w:szCs w:val="20"/>
        </w:rPr>
      </w:pPr>
      <w:r w:rsidRPr="009436E0">
        <w:rPr>
          <w:rFonts w:ascii="Verdana" w:hAnsi="Verdana" w:cs="Arial"/>
          <w:b/>
          <w:color w:val="000000"/>
          <w:szCs w:val="20"/>
        </w:rPr>
        <w:t>Joint controllers:</w:t>
      </w:r>
      <w:r w:rsidRPr="009436E0">
        <w:rPr>
          <w:rFonts w:ascii="Verdana" w:hAnsi="Verdana" w:cs="Arial"/>
          <w:color w:val="000000"/>
          <w:szCs w:val="20"/>
        </w:rPr>
        <w:t xml:space="preserve"> </w:t>
      </w:r>
      <w:r w:rsidR="001512C7" w:rsidRPr="009436E0">
        <w:rPr>
          <w:rFonts w:ascii="Verdana" w:hAnsi="Verdana" w:cs="Arial"/>
          <w:color w:val="000000"/>
          <w:szCs w:val="20"/>
        </w:rPr>
        <w:tab/>
      </w:r>
    </w:p>
    <w:p w14:paraId="138F2929" w14:textId="5DBEDF20" w:rsidR="00FF03B7" w:rsidRPr="009436E0" w:rsidRDefault="00A56DE3" w:rsidP="6660A943">
      <w:pPr>
        <w:widowControl w:val="0"/>
        <w:tabs>
          <w:tab w:val="left" w:pos="2268"/>
        </w:tabs>
        <w:autoSpaceDE w:val="0"/>
        <w:autoSpaceDN w:val="0"/>
        <w:adjustRightInd w:val="0"/>
        <w:spacing w:before="60" w:after="60" w:line="276" w:lineRule="auto"/>
        <w:rPr>
          <w:rFonts w:ascii="Verdana" w:hAnsi="Verdana" w:cs="Arial"/>
          <w:color w:val="000000"/>
        </w:rPr>
      </w:pPr>
      <w:r w:rsidRPr="6660A943">
        <w:rPr>
          <w:rFonts w:ascii="Verdana" w:hAnsi="Verdana" w:cs="Arial"/>
          <w:color w:val="000000" w:themeColor="text1"/>
        </w:rPr>
        <w:t xml:space="preserve">In certain </w:t>
      </w:r>
      <w:r w:rsidR="00EA759D" w:rsidRPr="6660A943">
        <w:rPr>
          <w:rFonts w:ascii="Verdana" w:hAnsi="Verdana" w:cs="Arial"/>
          <w:color w:val="000000" w:themeColor="text1"/>
        </w:rPr>
        <w:t>circumstances,</w:t>
      </w:r>
      <w:r w:rsidRPr="6660A943">
        <w:rPr>
          <w:rFonts w:ascii="Verdana" w:hAnsi="Verdana" w:cs="Arial"/>
          <w:color w:val="000000" w:themeColor="text1"/>
        </w:rPr>
        <w:t xml:space="preserve"> </w:t>
      </w:r>
      <w:r w:rsidR="008F50EA" w:rsidRPr="6660A943">
        <w:rPr>
          <w:rFonts w:ascii="Verdana" w:hAnsi="Verdana" w:cs="Arial"/>
          <w:color w:val="000000" w:themeColor="text1"/>
        </w:rPr>
        <w:t>TU Dublin</w:t>
      </w:r>
      <w:r w:rsidRPr="6660A943">
        <w:rPr>
          <w:rFonts w:ascii="Verdana" w:hAnsi="Verdana" w:cs="Arial"/>
          <w:color w:val="000000" w:themeColor="text1"/>
        </w:rPr>
        <w:t xml:space="preserve"> enters into a Joint </w:t>
      </w:r>
      <w:r w:rsidR="007315F6" w:rsidRPr="6660A943">
        <w:rPr>
          <w:rFonts w:ascii="Verdana" w:hAnsi="Verdana" w:cs="Arial"/>
          <w:color w:val="000000" w:themeColor="text1"/>
        </w:rPr>
        <w:t xml:space="preserve">and Separate </w:t>
      </w:r>
      <w:r w:rsidRPr="6660A943">
        <w:rPr>
          <w:rFonts w:ascii="Verdana" w:hAnsi="Verdana" w:cs="Arial"/>
          <w:color w:val="000000" w:themeColor="text1"/>
        </w:rPr>
        <w:t>Controller relationship</w:t>
      </w:r>
      <w:r w:rsidR="1E973BDA" w:rsidRPr="6660A943">
        <w:rPr>
          <w:rFonts w:ascii="Verdana" w:hAnsi="Verdana" w:cs="Arial"/>
          <w:color w:val="000000" w:themeColor="text1"/>
        </w:rPr>
        <w:t xml:space="preserve"> </w:t>
      </w:r>
      <w:r w:rsidRPr="6660A943">
        <w:rPr>
          <w:rFonts w:ascii="Verdana" w:hAnsi="Verdana" w:cs="Arial"/>
          <w:color w:val="000000" w:themeColor="text1"/>
        </w:rPr>
        <w:t>including with:</w:t>
      </w:r>
    </w:p>
    <w:p w14:paraId="35B6AC7A" w14:textId="77777777" w:rsidR="00A56DE3" w:rsidRPr="009436E0" w:rsidRDefault="00A56DE3" w:rsidP="006C571C">
      <w:pPr>
        <w:pStyle w:val="ListParagraph"/>
        <w:numPr>
          <w:ilvl w:val="0"/>
          <w:numId w:val="34"/>
        </w:numPr>
        <w:tabs>
          <w:tab w:val="left" w:pos="2268"/>
        </w:tabs>
        <w:spacing w:after="0" w:line="276" w:lineRule="auto"/>
        <w:rPr>
          <w:rFonts w:ascii="Verdana" w:hAnsi="Verdana" w:cs="Arial"/>
          <w:color w:val="000000"/>
          <w:szCs w:val="20"/>
        </w:rPr>
      </w:pPr>
      <w:r w:rsidRPr="009436E0">
        <w:rPr>
          <w:rFonts w:ascii="Verdana" w:hAnsi="Verdana" w:cs="Arial"/>
          <w:color w:val="000000"/>
          <w:szCs w:val="20"/>
        </w:rPr>
        <w:t>Central Admissions Office</w:t>
      </w:r>
      <w:r w:rsidR="006C571C" w:rsidRPr="009436E0">
        <w:rPr>
          <w:rFonts w:ascii="Verdana" w:hAnsi="Verdana" w:cs="Arial"/>
          <w:color w:val="000000"/>
          <w:szCs w:val="20"/>
        </w:rPr>
        <w:t xml:space="preserve"> (CAO)</w:t>
      </w:r>
    </w:p>
    <w:p w14:paraId="68246D9B" w14:textId="77777777" w:rsidR="00A56DE3" w:rsidRPr="009436E0" w:rsidRDefault="001512C7" w:rsidP="006C571C">
      <w:pPr>
        <w:pStyle w:val="ListParagraph"/>
        <w:numPr>
          <w:ilvl w:val="0"/>
          <w:numId w:val="34"/>
        </w:numPr>
        <w:tabs>
          <w:tab w:val="left" w:pos="2268"/>
        </w:tabs>
        <w:spacing w:after="0" w:line="276" w:lineRule="auto"/>
        <w:rPr>
          <w:rFonts w:ascii="Verdana" w:hAnsi="Verdana" w:cs="Arial"/>
          <w:color w:val="000000"/>
          <w:szCs w:val="20"/>
        </w:rPr>
      </w:pPr>
      <w:r w:rsidRPr="009436E0">
        <w:rPr>
          <w:rFonts w:ascii="Verdana" w:hAnsi="Verdana" w:cs="Arial"/>
          <w:color w:val="000000"/>
          <w:szCs w:val="20"/>
        </w:rPr>
        <w:t>Higher Education Authority</w:t>
      </w:r>
      <w:r w:rsidR="00333A53" w:rsidRPr="009436E0">
        <w:rPr>
          <w:rFonts w:ascii="Verdana" w:hAnsi="Verdana" w:cs="Arial"/>
          <w:color w:val="000000"/>
          <w:szCs w:val="20"/>
        </w:rPr>
        <w:t xml:space="preserve"> (HEA)</w:t>
      </w:r>
    </w:p>
    <w:p w14:paraId="37689DFE" w14:textId="77777777" w:rsidR="001512C7" w:rsidRPr="009436E0" w:rsidRDefault="00012E5D" w:rsidP="006C571C">
      <w:pPr>
        <w:pStyle w:val="ListParagraph"/>
        <w:numPr>
          <w:ilvl w:val="0"/>
          <w:numId w:val="34"/>
        </w:numPr>
        <w:tabs>
          <w:tab w:val="left" w:pos="2268"/>
        </w:tabs>
        <w:spacing w:after="0" w:line="276" w:lineRule="auto"/>
        <w:rPr>
          <w:rFonts w:ascii="Verdana" w:hAnsi="Verdana" w:cs="Arial"/>
          <w:b/>
          <w:szCs w:val="20"/>
        </w:rPr>
      </w:pPr>
      <w:r w:rsidRPr="009436E0">
        <w:rPr>
          <w:rFonts w:ascii="Verdana" w:hAnsi="Verdana" w:cs="Arial"/>
          <w:szCs w:val="20"/>
        </w:rPr>
        <w:t xml:space="preserve">An </w:t>
      </w:r>
      <w:proofErr w:type="spellStart"/>
      <w:r w:rsidRPr="009436E0">
        <w:rPr>
          <w:rFonts w:ascii="Verdana" w:hAnsi="Verdana" w:cs="Arial"/>
          <w:szCs w:val="20"/>
        </w:rPr>
        <w:t>tSeirbhís</w:t>
      </w:r>
      <w:proofErr w:type="spellEnd"/>
      <w:r w:rsidRPr="009436E0">
        <w:rPr>
          <w:rFonts w:ascii="Verdana" w:hAnsi="Verdana" w:cs="Arial"/>
          <w:szCs w:val="20"/>
        </w:rPr>
        <w:t xml:space="preserve"> </w:t>
      </w:r>
      <w:proofErr w:type="spellStart"/>
      <w:r w:rsidRPr="009436E0">
        <w:rPr>
          <w:rFonts w:ascii="Verdana" w:hAnsi="Verdana" w:cs="Arial"/>
          <w:szCs w:val="20"/>
        </w:rPr>
        <w:t>Oideachais</w:t>
      </w:r>
      <w:proofErr w:type="spellEnd"/>
      <w:r w:rsidRPr="009436E0">
        <w:rPr>
          <w:rFonts w:ascii="Verdana" w:hAnsi="Verdana" w:cs="Arial"/>
          <w:szCs w:val="20"/>
        </w:rPr>
        <w:t xml:space="preserve"> </w:t>
      </w:r>
      <w:proofErr w:type="spellStart"/>
      <w:r w:rsidRPr="009436E0">
        <w:rPr>
          <w:rFonts w:ascii="Verdana" w:hAnsi="Verdana" w:cs="Arial"/>
          <w:szCs w:val="20"/>
        </w:rPr>
        <w:t>Leanúnaigh</w:t>
      </w:r>
      <w:proofErr w:type="spellEnd"/>
      <w:r w:rsidRPr="009436E0">
        <w:rPr>
          <w:rFonts w:ascii="Verdana" w:hAnsi="Verdana" w:cs="Arial"/>
          <w:szCs w:val="20"/>
        </w:rPr>
        <w:t xml:space="preserve"> </w:t>
      </w:r>
      <w:proofErr w:type="spellStart"/>
      <w:r w:rsidRPr="009436E0">
        <w:rPr>
          <w:rFonts w:ascii="Verdana" w:hAnsi="Verdana" w:cs="Arial"/>
          <w:szCs w:val="20"/>
        </w:rPr>
        <w:t>agus</w:t>
      </w:r>
      <w:proofErr w:type="spellEnd"/>
      <w:r w:rsidRPr="009436E0">
        <w:rPr>
          <w:rFonts w:ascii="Verdana" w:hAnsi="Verdana" w:cs="Arial"/>
          <w:szCs w:val="20"/>
        </w:rPr>
        <w:t xml:space="preserve"> </w:t>
      </w:r>
      <w:proofErr w:type="spellStart"/>
      <w:r w:rsidRPr="009436E0">
        <w:rPr>
          <w:rFonts w:ascii="Verdana" w:hAnsi="Verdana" w:cs="Arial"/>
          <w:szCs w:val="20"/>
        </w:rPr>
        <w:t>Scileanana</w:t>
      </w:r>
      <w:proofErr w:type="spellEnd"/>
      <w:r w:rsidR="00333A53" w:rsidRPr="009436E0">
        <w:rPr>
          <w:rFonts w:ascii="Verdana" w:hAnsi="Verdana" w:cs="Arial"/>
          <w:szCs w:val="20"/>
        </w:rPr>
        <w:t xml:space="preserve"> (</w:t>
      </w:r>
      <w:r w:rsidR="00333A53" w:rsidRPr="009436E0">
        <w:rPr>
          <w:rFonts w:ascii="Verdana" w:hAnsi="Verdana" w:cs="Arial"/>
          <w:color w:val="000000"/>
          <w:szCs w:val="20"/>
        </w:rPr>
        <w:t>SOLAS)</w:t>
      </w:r>
    </w:p>
    <w:p w14:paraId="05384E72" w14:textId="77777777" w:rsidR="00012E5D" w:rsidRPr="009436E0" w:rsidRDefault="00333A53" w:rsidP="006C571C">
      <w:pPr>
        <w:pStyle w:val="ListParagraph"/>
        <w:numPr>
          <w:ilvl w:val="0"/>
          <w:numId w:val="34"/>
        </w:numPr>
        <w:tabs>
          <w:tab w:val="left" w:pos="2268"/>
        </w:tabs>
        <w:spacing w:after="0" w:line="276" w:lineRule="auto"/>
        <w:rPr>
          <w:rFonts w:ascii="Verdana" w:hAnsi="Verdana" w:cs="Arial"/>
          <w:color w:val="000000"/>
          <w:szCs w:val="20"/>
        </w:rPr>
      </w:pPr>
      <w:r w:rsidRPr="009436E0">
        <w:rPr>
          <w:rFonts w:ascii="Verdana" w:hAnsi="Verdana" w:cs="Arial"/>
          <w:color w:val="000000"/>
          <w:szCs w:val="20"/>
        </w:rPr>
        <w:t>Quality and Qualifications Ireland (</w:t>
      </w:r>
      <w:r w:rsidR="00012E5D" w:rsidRPr="009436E0">
        <w:rPr>
          <w:rFonts w:ascii="Verdana" w:hAnsi="Verdana" w:cs="Arial"/>
          <w:color w:val="000000"/>
          <w:szCs w:val="20"/>
        </w:rPr>
        <w:t>QQI</w:t>
      </w:r>
      <w:r w:rsidRPr="009436E0">
        <w:rPr>
          <w:rFonts w:ascii="Verdana" w:hAnsi="Verdana" w:cs="Arial"/>
          <w:color w:val="000000"/>
          <w:szCs w:val="20"/>
        </w:rPr>
        <w:t>)</w:t>
      </w:r>
    </w:p>
    <w:p w14:paraId="66204FF1" w14:textId="77777777" w:rsidR="00012E5D" w:rsidRPr="009436E0" w:rsidRDefault="00012E5D" w:rsidP="00FF03B7">
      <w:pPr>
        <w:tabs>
          <w:tab w:val="left" w:pos="2268"/>
        </w:tabs>
        <w:spacing w:after="0" w:line="276" w:lineRule="auto"/>
        <w:rPr>
          <w:rFonts w:ascii="Verdana" w:hAnsi="Verdana" w:cs="Arial"/>
          <w:color w:val="000000"/>
          <w:szCs w:val="20"/>
        </w:rPr>
      </w:pPr>
    </w:p>
    <w:p w14:paraId="6386E89D" w14:textId="77777777" w:rsidR="00A56DE3" w:rsidRPr="009436E0" w:rsidRDefault="00A56DE3" w:rsidP="00FF03B7">
      <w:pPr>
        <w:tabs>
          <w:tab w:val="left" w:pos="2268"/>
        </w:tabs>
        <w:spacing w:after="0" w:line="276" w:lineRule="auto"/>
        <w:rPr>
          <w:rFonts w:ascii="Verdana" w:hAnsi="Verdana" w:cs="Arial"/>
          <w:color w:val="000000"/>
          <w:szCs w:val="20"/>
        </w:rPr>
      </w:pPr>
      <w:r w:rsidRPr="009436E0">
        <w:rPr>
          <w:rFonts w:ascii="Verdana" w:hAnsi="Verdana" w:cs="Arial"/>
          <w:color w:val="000000"/>
          <w:szCs w:val="20"/>
        </w:rPr>
        <w:t xml:space="preserve">Additional joint </w:t>
      </w:r>
      <w:r w:rsidR="007315F6" w:rsidRPr="009436E0">
        <w:rPr>
          <w:rFonts w:ascii="Verdana" w:hAnsi="Verdana" w:cs="Arial"/>
          <w:color w:val="000000"/>
          <w:szCs w:val="20"/>
        </w:rPr>
        <w:t xml:space="preserve">and separate </w:t>
      </w:r>
      <w:r w:rsidRPr="009436E0">
        <w:rPr>
          <w:rFonts w:ascii="Verdana" w:hAnsi="Verdana" w:cs="Arial"/>
          <w:color w:val="000000"/>
          <w:szCs w:val="20"/>
        </w:rPr>
        <w:t>controller arrangements occur with partners on specific projects, documented in contracts, agreements, or as part of research consent statements.</w:t>
      </w:r>
    </w:p>
    <w:p w14:paraId="749512CA" w14:textId="77777777" w:rsidR="00A56DE3" w:rsidRPr="009436E0" w:rsidRDefault="00A56DE3" w:rsidP="00FF03B7">
      <w:pPr>
        <w:widowControl w:val="0"/>
        <w:tabs>
          <w:tab w:val="left" w:pos="2268"/>
        </w:tabs>
        <w:autoSpaceDE w:val="0"/>
        <w:autoSpaceDN w:val="0"/>
        <w:adjustRightInd w:val="0"/>
        <w:spacing w:before="200" w:after="200" w:line="276" w:lineRule="auto"/>
        <w:rPr>
          <w:rFonts w:ascii="Verdana" w:hAnsi="Verdana" w:cs="Arial"/>
          <w:b/>
          <w:color w:val="000000"/>
          <w:szCs w:val="20"/>
        </w:rPr>
      </w:pPr>
      <w:r w:rsidRPr="009436E0">
        <w:rPr>
          <w:rFonts w:ascii="Verdana" w:hAnsi="Verdana" w:cs="Arial"/>
          <w:color w:val="000000"/>
          <w:szCs w:val="20"/>
        </w:rPr>
        <w:br/>
      </w:r>
      <w:r w:rsidRPr="009436E0">
        <w:rPr>
          <w:rFonts w:ascii="Verdana" w:hAnsi="Verdana" w:cs="Arial"/>
          <w:b/>
          <w:color w:val="000000"/>
          <w:szCs w:val="20"/>
        </w:rPr>
        <w:t xml:space="preserve">Data Protection Officer: </w:t>
      </w:r>
    </w:p>
    <w:p w14:paraId="0E4158AF" w14:textId="43C9BFD8" w:rsidR="00A56DE3" w:rsidRPr="009436E0" w:rsidRDefault="00A56DE3" w:rsidP="3F437176">
      <w:pPr>
        <w:widowControl w:val="0"/>
        <w:tabs>
          <w:tab w:val="left" w:pos="2268"/>
        </w:tabs>
        <w:autoSpaceDE w:val="0"/>
        <w:autoSpaceDN w:val="0"/>
        <w:adjustRightInd w:val="0"/>
        <w:spacing w:before="60" w:after="60" w:line="276" w:lineRule="auto"/>
        <w:rPr>
          <w:rFonts w:ascii="Verdana" w:hAnsi="Verdana" w:cs="Arial"/>
          <w:color w:val="000000"/>
        </w:rPr>
      </w:pPr>
      <w:r w:rsidRPr="0735AF10">
        <w:rPr>
          <w:rFonts w:ascii="Verdana" w:hAnsi="Verdana" w:cs="Arial"/>
          <w:b/>
          <w:bCs/>
          <w:color w:val="000000" w:themeColor="text1"/>
        </w:rPr>
        <w:t>Name:</w:t>
      </w:r>
      <w:r w:rsidRPr="0735AF10">
        <w:rPr>
          <w:rFonts w:ascii="Verdana" w:hAnsi="Verdana" w:cs="Arial"/>
          <w:color w:val="000000" w:themeColor="text1"/>
        </w:rPr>
        <w:t xml:space="preserve"> </w:t>
      </w:r>
      <w:r>
        <w:tab/>
      </w:r>
      <w:r w:rsidR="1A165C20" w:rsidRPr="0735AF10">
        <w:rPr>
          <w:rFonts w:ascii="Verdana" w:hAnsi="Verdana" w:cs="Arial"/>
          <w:color w:val="000000" w:themeColor="text1"/>
        </w:rPr>
        <w:t>Bronagh Elliott</w:t>
      </w:r>
    </w:p>
    <w:p w14:paraId="49FB4525" w14:textId="7EE2DBB7" w:rsidR="00A56DE3" w:rsidRPr="009436E0" w:rsidRDefault="00A56DE3" w:rsidP="6660A943">
      <w:pPr>
        <w:widowControl w:val="0"/>
        <w:tabs>
          <w:tab w:val="left" w:pos="2268"/>
        </w:tabs>
        <w:autoSpaceDE w:val="0"/>
        <w:autoSpaceDN w:val="0"/>
        <w:adjustRightInd w:val="0"/>
        <w:spacing w:before="60" w:after="60" w:line="276" w:lineRule="auto"/>
        <w:rPr>
          <w:rFonts w:ascii="Verdana" w:hAnsi="Verdana" w:cs="Arial"/>
          <w:color w:val="000000"/>
        </w:rPr>
      </w:pPr>
      <w:r w:rsidRPr="0735AF10">
        <w:rPr>
          <w:rFonts w:ascii="Verdana" w:hAnsi="Verdana" w:cs="Arial"/>
          <w:b/>
          <w:bCs/>
          <w:color w:val="000000" w:themeColor="text1"/>
        </w:rPr>
        <w:t>Email:</w:t>
      </w:r>
      <w:r w:rsidR="42993527" w:rsidRPr="0735AF10">
        <w:rPr>
          <w:rFonts w:ascii="Verdana" w:hAnsi="Verdana" w:cs="Arial"/>
          <w:b/>
          <w:bCs/>
          <w:color w:val="000000" w:themeColor="text1"/>
        </w:rPr>
        <w:t xml:space="preserve"> </w:t>
      </w:r>
      <w:r>
        <w:tab/>
      </w:r>
      <w:hyperlink r:id="rId13">
        <w:r w:rsidR="00FF03B7" w:rsidRPr="0735AF10">
          <w:rPr>
            <w:rStyle w:val="Hyperlink"/>
            <w:rFonts w:ascii="Verdana" w:hAnsi="Verdana" w:cs="Arial"/>
          </w:rPr>
          <w:t>dataprotection@</w:t>
        </w:r>
        <w:r w:rsidR="73FE4475" w:rsidRPr="0735AF10">
          <w:rPr>
            <w:rStyle w:val="Hyperlink"/>
            <w:rFonts w:ascii="Verdana" w:hAnsi="Verdana" w:cs="Arial"/>
          </w:rPr>
          <w:t>tud</w:t>
        </w:r>
        <w:r w:rsidR="00FF03B7" w:rsidRPr="0735AF10">
          <w:rPr>
            <w:rStyle w:val="Hyperlink"/>
            <w:rFonts w:ascii="Verdana" w:hAnsi="Verdana" w:cs="Arial"/>
          </w:rPr>
          <w:t>ublin.ie</w:t>
        </w:r>
      </w:hyperlink>
    </w:p>
    <w:p w14:paraId="54F77630" w14:textId="555BA396" w:rsidR="00FF03B7" w:rsidRPr="009436E0" w:rsidRDefault="00FF03B7" w:rsidP="6660A943">
      <w:pPr>
        <w:widowControl w:val="0"/>
        <w:tabs>
          <w:tab w:val="left" w:pos="2268"/>
        </w:tabs>
        <w:autoSpaceDE w:val="0"/>
        <w:autoSpaceDN w:val="0"/>
        <w:adjustRightInd w:val="0"/>
        <w:spacing w:before="60" w:after="60" w:line="276" w:lineRule="auto"/>
        <w:rPr>
          <w:rFonts w:ascii="Verdana" w:hAnsi="Verdana" w:cs="Arial"/>
          <w:b/>
          <w:bCs/>
          <w:color w:val="000000"/>
        </w:rPr>
      </w:pPr>
      <w:r w:rsidRPr="6660A943">
        <w:rPr>
          <w:rFonts w:ascii="Verdana" w:hAnsi="Verdana" w:cs="Arial"/>
          <w:b/>
          <w:bCs/>
          <w:color w:val="000000"/>
        </w:rPr>
        <w:t>Website:</w:t>
      </w:r>
      <w:r w:rsidR="54A6A4AC" w:rsidRPr="6660A943">
        <w:rPr>
          <w:rFonts w:ascii="Verdana" w:hAnsi="Verdana" w:cs="Arial"/>
          <w:b/>
          <w:bCs/>
          <w:color w:val="000000"/>
        </w:rPr>
        <w:t xml:space="preserve"> </w:t>
      </w:r>
      <w:r w:rsidRPr="009436E0">
        <w:rPr>
          <w:rFonts w:ascii="Verdana" w:hAnsi="Verdana" w:cs="Arial"/>
          <w:b/>
          <w:color w:val="000000"/>
          <w:szCs w:val="20"/>
        </w:rPr>
        <w:tab/>
      </w:r>
      <w:hyperlink r:id="rId14" w:history="1">
        <w:r w:rsidRPr="009436E0">
          <w:rPr>
            <w:rFonts w:ascii="Verdana" w:hAnsi="Verdana"/>
            <w:color w:val="0000FF"/>
            <w:u w:val="single"/>
          </w:rPr>
          <w:t>https://tudublin.ie/explore/gdpr/</w:t>
        </w:r>
      </w:hyperlink>
      <w:r w:rsidRPr="009436E0">
        <w:rPr>
          <w:rFonts w:ascii="Verdana" w:hAnsi="Verdana"/>
        </w:rPr>
        <w:t xml:space="preserve"> </w:t>
      </w:r>
    </w:p>
    <w:p w14:paraId="003A17BC" w14:textId="77D5FC9D" w:rsidR="00A56DE3" w:rsidRPr="009436E0" w:rsidRDefault="00A56DE3" w:rsidP="0735AF10">
      <w:pPr>
        <w:widowControl w:val="0"/>
        <w:tabs>
          <w:tab w:val="left" w:pos="2268"/>
        </w:tabs>
        <w:autoSpaceDE w:val="0"/>
        <w:autoSpaceDN w:val="0"/>
        <w:adjustRightInd w:val="0"/>
        <w:spacing w:before="60" w:after="60" w:line="276" w:lineRule="auto"/>
        <w:rPr>
          <w:rFonts w:eastAsia="Calibri"/>
          <w:color w:val="555555"/>
          <w:szCs w:val="20"/>
        </w:rPr>
      </w:pPr>
      <w:r w:rsidRPr="0735AF10">
        <w:rPr>
          <w:rFonts w:ascii="Verdana" w:hAnsi="Verdana" w:cs="Arial"/>
          <w:b/>
          <w:bCs/>
          <w:color w:val="000000" w:themeColor="text1"/>
        </w:rPr>
        <w:t>Address:</w:t>
      </w:r>
      <w:r w:rsidRPr="0735AF10">
        <w:rPr>
          <w:rFonts w:ascii="Verdana" w:hAnsi="Verdana" w:cs="Arial"/>
          <w:color w:val="000000" w:themeColor="text1"/>
        </w:rPr>
        <w:t xml:space="preserve"> </w:t>
      </w:r>
      <w:r>
        <w:tab/>
      </w:r>
      <w:r w:rsidR="00492079" w:rsidRPr="0735AF10">
        <w:rPr>
          <w:rFonts w:ascii="Verdana" w:hAnsi="Verdana" w:cs="Arial"/>
          <w:color w:val="000000" w:themeColor="text1"/>
        </w:rPr>
        <w:t>TU Dublin,</w:t>
      </w:r>
      <w:r w:rsidR="5C993D17" w:rsidRPr="0735AF10">
        <w:rPr>
          <w:rFonts w:ascii="Verdana" w:hAnsi="Verdana" w:cs="Arial"/>
          <w:color w:val="000000" w:themeColor="text1"/>
        </w:rPr>
        <w:t xml:space="preserve"> Blanchardstown,</w:t>
      </w:r>
      <w:r w:rsidR="5C993D17" w:rsidRPr="0735AF10">
        <w:rPr>
          <w:rFonts w:ascii="Verdana" w:hAnsi="Verdana" w:cs="Arial"/>
          <w:color w:val="000000" w:themeColor="text1"/>
          <w:szCs w:val="20"/>
        </w:rPr>
        <w:t xml:space="preserve"> </w:t>
      </w:r>
      <w:r w:rsidR="5C993D17" w:rsidRPr="0735AF10">
        <w:rPr>
          <w:rFonts w:ascii="Verdana" w:eastAsia="Verdana" w:hAnsi="Verdana" w:cs="Verdana"/>
          <w:color w:val="555555"/>
          <w:szCs w:val="20"/>
        </w:rPr>
        <w:t>D15 YV78</w:t>
      </w:r>
    </w:p>
    <w:p w14:paraId="6D1CC109" w14:textId="0FA74859" w:rsidR="00A56DE3" w:rsidRPr="009436E0" w:rsidRDefault="00A56DE3" w:rsidP="0735AF10">
      <w:pPr>
        <w:widowControl w:val="0"/>
        <w:tabs>
          <w:tab w:val="left" w:pos="2268"/>
        </w:tabs>
        <w:autoSpaceDE w:val="0"/>
        <w:autoSpaceDN w:val="0"/>
        <w:adjustRightInd w:val="0"/>
        <w:spacing w:before="60" w:after="60" w:line="276" w:lineRule="auto"/>
        <w:rPr>
          <w:rFonts w:ascii="Verdana" w:hAnsi="Verdana" w:cs="Arial"/>
          <w:color w:val="000000"/>
          <w:highlight w:val="yellow"/>
        </w:rPr>
      </w:pPr>
      <w:r w:rsidRPr="3F437176">
        <w:rPr>
          <w:rFonts w:ascii="Verdana" w:hAnsi="Verdana" w:cs="Arial"/>
          <w:b/>
          <w:bCs/>
          <w:color w:val="000000"/>
        </w:rPr>
        <w:t>Telephone Number:</w:t>
      </w:r>
      <w:r w:rsidRPr="3F437176">
        <w:rPr>
          <w:rFonts w:ascii="Verdana" w:hAnsi="Verdana" w:cs="Arial"/>
          <w:color w:val="000000"/>
        </w:rPr>
        <w:t xml:space="preserve"> </w:t>
      </w:r>
      <w:r w:rsidR="00333A53" w:rsidRPr="3F437176">
        <w:rPr>
          <w:rFonts w:ascii="Verdana" w:hAnsi="Verdana" w:cs="Arial"/>
          <w:color w:val="000000"/>
        </w:rPr>
        <w:t>+353 1</w:t>
      </w:r>
      <w:r w:rsidR="063DC031" w:rsidRPr="3F437176">
        <w:rPr>
          <w:rFonts w:ascii="Verdana" w:hAnsi="Verdana" w:cs="Arial"/>
          <w:color w:val="000000"/>
        </w:rPr>
        <w:t>220 7147</w:t>
      </w:r>
    </w:p>
    <w:p w14:paraId="2DBF0D7D" w14:textId="77777777" w:rsidR="008F50EA" w:rsidRPr="009436E0" w:rsidRDefault="008F50EA" w:rsidP="000D7361">
      <w:pPr>
        <w:spacing w:line="276" w:lineRule="auto"/>
        <w:rPr>
          <w:rFonts w:ascii="Verdana" w:hAnsi="Verdana" w:cs="Arial"/>
          <w:szCs w:val="20"/>
        </w:rPr>
      </w:pPr>
    </w:p>
    <w:p w14:paraId="4FA9DCAF" w14:textId="77777777" w:rsidR="008F50EA" w:rsidRPr="009436E0" w:rsidRDefault="008F50EA" w:rsidP="000D7361">
      <w:pPr>
        <w:pStyle w:val="ListParagraph"/>
        <w:widowControl w:val="0"/>
        <w:numPr>
          <w:ilvl w:val="0"/>
          <w:numId w:val="2"/>
        </w:numPr>
        <w:autoSpaceDE w:val="0"/>
        <w:autoSpaceDN w:val="0"/>
        <w:adjustRightInd w:val="0"/>
        <w:spacing w:before="200" w:after="200" w:line="276" w:lineRule="auto"/>
        <w:rPr>
          <w:rFonts w:ascii="Verdana" w:hAnsi="Verdana" w:cs="Arial"/>
          <w:b/>
          <w:bCs/>
          <w:color w:val="000000"/>
          <w:szCs w:val="20"/>
        </w:rPr>
      </w:pPr>
      <w:r w:rsidRPr="009436E0">
        <w:rPr>
          <w:rFonts w:ascii="Verdana" w:hAnsi="Verdana" w:cs="Arial"/>
          <w:b/>
          <w:bCs/>
          <w:color w:val="000000"/>
          <w:szCs w:val="20"/>
        </w:rPr>
        <w:t>Categories of Data Subjects</w:t>
      </w:r>
    </w:p>
    <w:p w14:paraId="06FA516E" w14:textId="77777777" w:rsidR="008F50EA" w:rsidRPr="009436E0" w:rsidRDefault="00327CDC" w:rsidP="000D7361">
      <w:pPr>
        <w:widowControl w:val="0"/>
        <w:autoSpaceDE w:val="0"/>
        <w:autoSpaceDN w:val="0"/>
        <w:adjustRightInd w:val="0"/>
        <w:spacing w:before="200" w:after="200" w:line="276" w:lineRule="auto"/>
        <w:rPr>
          <w:rFonts w:ascii="Verdana" w:hAnsi="Verdana" w:cs="Arial"/>
          <w:color w:val="000000"/>
          <w:szCs w:val="20"/>
        </w:rPr>
      </w:pPr>
      <w:r w:rsidRPr="009436E0">
        <w:rPr>
          <w:rFonts w:ascii="Verdana" w:hAnsi="Verdana" w:cs="Arial"/>
          <w:color w:val="000000"/>
          <w:szCs w:val="20"/>
        </w:rPr>
        <w:t>TU Dublin</w:t>
      </w:r>
      <w:r w:rsidR="008F50EA" w:rsidRPr="009436E0">
        <w:rPr>
          <w:rFonts w:ascii="Verdana" w:hAnsi="Verdana" w:cs="Arial"/>
          <w:color w:val="000000"/>
          <w:szCs w:val="20"/>
        </w:rPr>
        <w:t xml:space="preserve"> collects personal data from the following categories of data subjects:</w:t>
      </w:r>
    </w:p>
    <w:p w14:paraId="64D47409" w14:textId="77777777" w:rsidR="00644DF2" w:rsidRPr="009436E0" w:rsidRDefault="008F50EA" w:rsidP="000D7361">
      <w:pPr>
        <w:pStyle w:val="ListParagraph"/>
        <w:widowControl w:val="0"/>
        <w:numPr>
          <w:ilvl w:val="0"/>
          <w:numId w:val="10"/>
        </w:numPr>
        <w:autoSpaceDE w:val="0"/>
        <w:autoSpaceDN w:val="0"/>
        <w:adjustRightInd w:val="0"/>
        <w:spacing w:after="0" w:line="276" w:lineRule="auto"/>
        <w:rPr>
          <w:rFonts w:ascii="Verdana" w:hAnsi="Verdana" w:cs="Arial"/>
          <w:color w:val="000000"/>
          <w:szCs w:val="20"/>
        </w:rPr>
      </w:pPr>
      <w:r w:rsidRPr="009436E0">
        <w:rPr>
          <w:rFonts w:ascii="Verdana" w:hAnsi="Verdana" w:cs="Arial"/>
          <w:color w:val="000000"/>
          <w:szCs w:val="20"/>
        </w:rPr>
        <w:t xml:space="preserve">Students; </w:t>
      </w:r>
      <w:r w:rsidR="005D5559" w:rsidRPr="009436E0">
        <w:rPr>
          <w:rFonts w:ascii="Verdana" w:hAnsi="Verdana" w:cs="Arial"/>
          <w:color w:val="000000"/>
          <w:szCs w:val="20"/>
        </w:rPr>
        <w:t xml:space="preserve">including </w:t>
      </w:r>
      <w:r w:rsidR="000361B3" w:rsidRPr="009436E0">
        <w:rPr>
          <w:rFonts w:ascii="Verdana" w:hAnsi="Verdana" w:cs="Arial"/>
          <w:color w:val="000000"/>
          <w:szCs w:val="20"/>
        </w:rPr>
        <w:t>those availing of student health or counselling services</w:t>
      </w:r>
      <w:r w:rsidRPr="009436E0">
        <w:rPr>
          <w:rFonts w:ascii="Verdana" w:hAnsi="Verdana" w:cs="Arial"/>
          <w:color w:val="000000"/>
          <w:szCs w:val="20"/>
        </w:rPr>
        <w:t xml:space="preserve"> </w:t>
      </w:r>
    </w:p>
    <w:p w14:paraId="0307B36F" w14:textId="77777777" w:rsidR="00644DF2" w:rsidRPr="009436E0" w:rsidRDefault="00DF6109" w:rsidP="000D7361">
      <w:pPr>
        <w:pStyle w:val="ListParagraph"/>
        <w:widowControl w:val="0"/>
        <w:numPr>
          <w:ilvl w:val="0"/>
          <w:numId w:val="10"/>
        </w:numPr>
        <w:autoSpaceDE w:val="0"/>
        <w:autoSpaceDN w:val="0"/>
        <w:adjustRightInd w:val="0"/>
        <w:spacing w:after="0" w:line="276" w:lineRule="auto"/>
        <w:rPr>
          <w:rFonts w:ascii="Verdana" w:hAnsi="Verdana" w:cs="Arial"/>
          <w:color w:val="000000"/>
          <w:szCs w:val="20"/>
        </w:rPr>
      </w:pPr>
      <w:r w:rsidRPr="009436E0">
        <w:rPr>
          <w:rFonts w:ascii="Verdana" w:hAnsi="Verdana" w:cs="Arial"/>
          <w:color w:val="000000"/>
          <w:szCs w:val="20"/>
        </w:rPr>
        <w:t xml:space="preserve">Current </w:t>
      </w:r>
      <w:r w:rsidR="008F50EA" w:rsidRPr="009436E0">
        <w:rPr>
          <w:rFonts w:ascii="Verdana" w:hAnsi="Verdana" w:cs="Arial"/>
          <w:color w:val="000000"/>
          <w:szCs w:val="20"/>
        </w:rPr>
        <w:t>Employees</w:t>
      </w:r>
      <w:r w:rsidRPr="009436E0">
        <w:rPr>
          <w:rFonts w:ascii="Verdana" w:hAnsi="Verdana" w:cs="Arial"/>
          <w:color w:val="000000"/>
          <w:szCs w:val="20"/>
        </w:rPr>
        <w:t>,</w:t>
      </w:r>
      <w:r w:rsidR="008F50EA" w:rsidRPr="009436E0">
        <w:rPr>
          <w:rFonts w:ascii="Verdana" w:hAnsi="Verdana" w:cs="Arial"/>
          <w:color w:val="000000"/>
          <w:szCs w:val="20"/>
        </w:rPr>
        <w:t xml:space="preserve"> prospective employees</w:t>
      </w:r>
      <w:r w:rsidR="00EF6B7C" w:rsidRPr="009436E0">
        <w:rPr>
          <w:rFonts w:ascii="Verdana" w:hAnsi="Verdana" w:cs="Arial"/>
          <w:color w:val="000000"/>
          <w:szCs w:val="20"/>
        </w:rPr>
        <w:t>, former employees</w:t>
      </w:r>
    </w:p>
    <w:p w14:paraId="5F425C7A" w14:textId="77777777" w:rsidR="00644DF2" w:rsidRPr="009436E0" w:rsidRDefault="00E2382B" w:rsidP="000D7361">
      <w:pPr>
        <w:pStyle w:val="ListParagraph"/>
        <w:widowControl w:val="0"/>
        <w:numPr>
          <w:ilvl w:val="0"/>
          <w:numId w:val="10"/>
        </w:numPr>
        <w:autoSpaceDE w:val="0"/>
        <w:autoSpaceDN w:val="0"/>
        <w:adjustRightInd w:val="0"/>
        <w:spacing w:after="0" w:line="276" w:lineRule="auto"/>
        <w:rPr>
          <w:rFonts w:ascii="Verdana" w:hAnsi="Verdana" w:cs="Arial"/>
          <w:color w:val="000000"/>
          <w:szCs w:val="20"/>
        </w:rPr>
      </w:pPr>
      <w:r w:rsidRPr="009436E0">
        <w:rPr>
          <w:rFonts w:ascii="Verdana" w:hAnsi="Verdana" w:cs="Arial"/>
          <w:color w:val="000000"/>
          <w:szCs w:val="20"/>
        </w:rPr>
        <w:t>Former students (also referred to as ‘Alumni’) and Donors</w:t>
      </w:r>
    </w:p>
    <w:p w14:paraId="3FB2A92B" w14:textId="77777777" w:rsidR="00644DF2" w:rsidRPr="009436E0" w:rsidRDefault="00942F90" w:rsidP="000D7361">
      <w:pPr>
        <w:pStyle w:val="ListParagraph"/>
        <w:widowControl w:val="0"/>
        <w:numPr>
          <w:ilvl w:val="0"/>
          <w:numId w:val="10"/>
        </w:numPr>
        <w:autoSpaceDE w:val="0"/>
        <w:autoSpaceDN w:val="0"/>
        <w:adjustRightInd w:val="0"/>
        <w:spacing w:after="0" w:line="276" w:lineRule="auto"/>
        <w:rPr>
          <w:rFonts w:ascii="Verdana" w:hAnsi="Verdana" w:cs="Arial"/>
          <w:color w:val="000000"/>
          <w:szCs w:val="20"/>
        </w:rPr>
      </w:pPr>
      <w:r w:rsidRPr="009436E0">
        <w:rPr>
          <w:rFonts w:ascii="Verdana" w:hAnsi="Verdana" w:cs="Arial"/>
          <w:color w:val="000000"/>
          <w:szCs w:val="20"/>
        </w:rPr>
        <w:t>Researchers and research subjects, authors, publishers and other creators of content and academic materials</w:t>
      </w:r>
    </w:p>
    <w:p w14:paraId="32F4E0C5" w14:textId="77777777" w:rsidR="00644DF2" w:rsidRPr="009436E0" w:rsidRDefault="00E2382B" w:rsidP="000D7361">
      <w:pPr>
        <w:pStyle w:val="ListParagraph"/>
        <w:widowControl w:val="0"/>
        <w:numPr>
          <w:ilvl w:val="0"/>
          <w:numId w:val="10"/>
        </w:numPr>
        <w:autoSpaceDE w:val="0"/>
        <w:autoSpaceDN w:val="0"/>
        <w:adjustRightInd w:val="0"/>
        <w:spacing w:after="0" w:line="276" w:lineRule="auto"/>
        <w:rPr>
          <w:rFonts w:ascii="Verdana" w:hAnsi="Verdana" w:cs="Arial"/>
          <w:color w:val="000000"/>
          <w:szCs w:val="20"/>
        </w:rPr>
      </w:pPr>
      <w:r w:rsidRPr="009436E0">
        <w:rPr>
          <w:rFonts w:ascii="Verdana" w:hAnsi="Verdana" w:cs="Arial"/>
          <w:color w:val="000000"/>
          <w:szCs w:val="20"/>
        </w:rPr>
        <w:t xml:space="preserve">External </w:t>
      </w:r>
      <w:r w:rsidR="00BC3149" w:rsidRPr="009436E0">
        <w:rPr>
          <w:rFonts w:ascii="Verdana" w:hAnsi="Verdana" w:cs="Arial"/>
          <w:color w:val="000000"/>
          <w:szCs w:val="20"/>
        </w:rPr>
        <w:t>Examiners</w:t>
      </w:r>
    </w:p>
    <w:p w14:paraId="4CA58B45" w14:textId="77777777" w:rsidR="00644DF2" w:rsidRPr="009436E0" w:rsidRDefault="00327CDC" w:rsidP="000D7361">
      <w:pPr>
        <w:pStyle w:val="ListParagraph"/>
        <w:widowControl w:val="0"/>
        <w:numPr>
          <w:ilvl w:val="0"/>
          <w:numId w:val="10"/>
        </w:numPr>
        <w:autoSpaceDE w:val="0"/>
        <w:autoSpaceDN w:val="0"/>
        <w:adjustRightInd w:val="0"/>
        <w:spacing w:after="0" w:line="276" w:lineRule="auto"/>
        <w:rPr>
          <w:rFonts w:ascii="Verdana" w:hAnsi="Verdana" w:cs="Arial"/>
          <w:color w:val="000000"/>
          <w:szCs w:val="20"/>
        </w:rPr>
      </w:pPr>
      <w:r w:rsidRPr="009436E0">
        <w:rPr>
          <w:rFonts w:ascii="Verdana" w:hAnsi="Verdana" w:cs="Arial"/>
          <w:color w:val="000000"/>
          <w:szCs w:val="20"/>
        </w:rPr>
        <w:t>Parents and guardians providing funding, consent on behalf of minors, or who or are given as contacts when TU Dublin provides services, information or facilities to an individual</w:t>
      </w:r>
    </w:p>
    <w:p w14:paraId="792A8BB4" w14:textId="77777777" w:rsidR="00DF6109" w:rsidRPr="009436E0" w:rsidRDefault="00DF6109" w:rsidP="000D7361">
      <w:pPr>
        <w:pStyle w:val="ListParagraph"/>
        <w:widowControl w:val="0"/>
        <w:numPr>
          <w:ilvl w:val="0"/>
          <w:numId w:val="10"/>
        </w:numPr>
        <w:autoSpaceDE w:val="0"/>
        <w:autoSpaceDN w:val="0"/>
        <w:adjustRightInd w:val="0"/>
        <w:spacing w:after="0" w:line="276" w:lineRule="auto"/>
        <w:rPr>
          <w:rFonts w:ascii="Verdana" w:hAnsi="Verdana" w:cs="Arial"/>
          <w:color w:val="000000"/>
          <w:szCs w:val="20"/>
        </w:rPr>
      </w:pPr>
      <w:r w:rsidRPr="009436E0">
        <w:rPr>
          <w:rFonts w:ascii="Verdana" w:hAnsi="Verdana" w:cs="Arial"/>
          <w:color w:val="000000"/>
          <w:szCs w:val="20"/>
        </w:rPr>
        <w:lastRenderedPageBreak/>
        <w:t>Family members – children\dependants in cases of parental leave applications and for applications for Student Assistance Funding</w:t>
      </w:r>
    </w:p>
    <w:p w14:paraId="04D9238C" w14:textId="77777777" w:rsidR="00644DF2" w:rsidRPr="009436E0" w:rsidRDefault="00E2382B" w:rsidP="000D7361">
      <w:pPr>
        <w:pStyle w:val="ListParagraph"/>
        <w:widowControl w:val="0"/>
        <w:numPr>
          <w:ilvl w:val="0"/>
          <w:numId w:val="10"/>
        </w:numPr>
        <w:autoSpaceDE w:val="0"/>
        <w:autoSpaceDN w:val="0"/>
        <w:adjustRightInd w:val="0"/>
        <w:spacing w:after="0" w:line="276" w:lineRule="auto"/>
        <w:rPr>
          <w:rFonts w:ascii="Verdana" w:hAnsi="Verdana" w:cs="Arial"/>
          <w:color w:val="000000"/>
          <w:szCs w:val="20"/>
        </w:rPr>
      </w:pPr>
      <w:r w:rsidRPr="009436E0">
        <w:rPr>
          <w:rFonts w:ascii="Verdana" w:hAnsi="Verdana" w:cs="Arial"/>
          <w:color w:val="000000"/>
          <w:szCs w:val="20"/>
        </w:rPr>
        <w:t xml:space="preserve">HR Recruitment panel members </w:t>
      </w:r>
    </w:p>
    <w:p w14:paraId="64DC0990" w14:textId="77777777" w:rsidR="00644DF2" w:rsidRPr="009436E0" w:rsidRDefault="00E2382B" w:rsidP="000D7361">
      <w:pPr>
        <w:pStyle w:val="ListParagraph"/>
        <w:widowControl w:val="0"/>
        <w:numPr>
          <w:ilvl w:val="0"/>
          <w:numId w:val="10"/>
        </w:numPr>
        <w:autoSpaceDE w:val="0"/>
        <w:autoSpaceDN w:val="0"/>
        <w:adjustRightInd w:val="0"/>
        <w:spacing w:after="0" w:line="276" w:lineRule="auto"/>
        <w:rPr>
          <w:rFonts w:ascii="Verdana" w:hAnsi="Verdana" w:cs="Arial"/>
          <w:color w:val="000000"/>
          <w:szCs w:val="20"/>
        </w:rPr>
      </w:pPr>
      <w:r w:rsidRPr="009436E0">
        <w:rPr>
          <w:rFonts w:ascii="Verdana" w:hAnsi="Verdana" w:cs="Arial"/>
          <w:color w:val="000000"/>
          <w:szCs w:val="20"/>
        </w:rPr>
        <w:t>Professional Advisors, Consultants and Contractors</w:t>
      </w:r>
      <w:r w:rsidR="005876F5" w:rsidRPr="009436E0">
        <w:rPr>
          <w:rFonts w:ascii="Verdana" w:hAnsi="Verdana" w:cs="Arial"/>
          <w:color w:val="000000"/>
          <w:szCs w:val="20"/>
        </w:rPr>
        <w:t>, Creditors</w:t>
      </w:r>
    </w:p>
    <w:p w14:paraId="3DBA7D4D" w14:textId="77777777" w:rsidR="00644DF2" w:rsidRPr="009436E0" w:rsidRDefault="000361B3" w:rsidP="000D7361">
      <w:pPr>
        <w:pStyle w:val="ListParagraph"/>
        <w:widowControl w:val="0"/>
        <w:numPr>
          <w:ilvl w:val="0"/>
          <w:numId w:val="10"/>
        </w:numPr>
        <w:autoSpaceDE w:val="0"/>
        <w:autoSpaceDN w:val="0"/>
        <w:adjustRightInd w:val="0"/>
        <w:spacing w:after="0" w:line="276" w:lineRule="auto"/>
        <w:rPr>
          <w:rFonts w:ascii="Verdana" w:hAnsi="Verdana" w:cs="Arial"/>
          <w:color w:val="000000"/>
          <w:szCs w:val="20"/>
        </w:rPr>
      </w:pPr>
      <w:r w:rsidRPr="009436E0">
        <w:rPr>
          <w:rFonts w:ascii="Verdana" w:hAnsi="Verdana" w:cs="Arial"/>
          <w:color w:val="000000"/>
          <w:szCs w:val="20"/>
        </w:rPr>
        <w:t xml:space="preserve">University Governing Body </w:t>
      </w:r>
      <w:r w:rsidR="008A2B1A" w:rsidRPr="009436E0">
        <w:rPr>
          <w:rFonts w:ascii="Verdana" w:hAnsi="Verdana" w:cs="Arial"/>
          <w:color w:val="000000"/>
          <w:szCs w:val="20"/>
        </w:rPr>
        <w:t>and Committee members</w:t>
      </w:r>
    </w:p>
    <w:p w14:paraId="7030A36D" w14:textId="77777777" w:rsidR="005876F5" w:rsidRPr="009436E0" w:rsidRDefault="005876F5" w:rsidP="000D7361">
      <w:pPr>
        <w:pStyle w:val="ListParagraph"/>
        <w:widowControl w:val="0"/>
        <w:numPr>
          <w:ilvl w:val="0"/>
          <w:numId w:val="10"/>
        </w:numPr>
        <w:autoSpaceDE w:val="0"/>
        <w:autoSpaceDN w:val="0"/>
        <w:adjustRightInd w:val="0"/>
        <w:spacing w:after="0" w:line="276" w:lineRule="auto"/>
        <w:rPr>
          <w:rFonts w:ascii="Verdana" w:hAnsi="Verdana" w:cs="Arial"/>
          <w:color w:val="000000"/>
          <w:szCs w:val="20"/>
        </w:rPr>
      </w:pPr>
      <w:r w:rsidRPr="009436E0">
        <w:rPr>
          <w:rFonts w:ascii="Verdana" w:hAnsi="Verdana" w:cs="Arial"/>
          <w:color w:val="000000"/>
          <w:szCs w:val="20"/>
        </w:rPr>
        <w:t>Academic Programme Members</w:t>
      </w:r>
    </w:p>
    <w:p w14:paraId="061F741D" w14:textId="77777777" w:rsidR="008F50EA" w:rsidRPr="009436E0" w:rsidRDefault="008F50EA" w:rsidP="000D7361">
      <w:pPr>
        <w:pStyle w:val="ListParagraph"/>
        <w:widowControl w:val="0"/>
        <w:numPr>
          <w:ilvl w:val="0"/>
          <w:numId w:val="10"/>
        </w:numPr>
        <w:autoSpaceDE w:val="0"/>
        <w:autoSpaceDN w:val="0"/>
        <w:adjustRightInd w:val="0"/>
        <w:spacing w:after="0" w:line="276" w:lineRule="auto"/>
        <w:rPr>
          <w:rFonts w:ascii="Verdana" w:hAnsi="Verdana" w:cs="Arial"/>
          <w:color w:val="000000"/>
          <w:szCs w:val="20"/>
        </w:rPr>
      </w:pPr>
      <w:r w:rsidRPr="009436E0">
        <w:rPr>
          <w:rFonts w:ascii="Verdana" w:hAnsi="Verdana" w:cs="Arial"/>
          <w:color w:val="000000"/>
          <w:szCs w:val="20"/>
        </w:rPr>
        <w:t>M</w:t>
      </w:r>
      <w:r w:rsidR="005876F5" w:rsidRPr="009436E0">
        <w:rPr>
          <w:rFonts w:ascii="Verdana" w:hAnsi="Verdana" w:cs="Arial"/>
          <w:color w:val="000000"/>
          <w:szCs w:val="20"/>
        </w:rPr>
        <w:t>embers of public including visitors</w:t>
      </w:r>
      <w:r w:rsidRPr="009436E0">
        <w:rPr>
          <w:rFonts w:ascii="Verdana" w:hAnsi="Verdana" w:cs="Arial"/>
          <w:color w:val="000000"/>
          <w:szCs w:val="20"/>
        </w:rPr>
        <w:t xml:space="preserve"> or </w:t>
      </w:r>
      <w:r w:rsidR="005876F5" w:rsidRPr="009436E0">
        <w:rPr>
          <w:rFonts w:ascii="Verdana" w:hAnsi="Verdana" w:cs="Arial"/>
          <w:color w:val="000000"/>
          <w:szCs w:val="20"/>
        </w:rPr>
        <w:t xml:space="preserve">those </w:t>
      </w:r>
      <w:r w:rsidRPr="009436E0">
        <w:rPr>
          <w:rFonts w:ascii="Verdana" w:hAnsi="Verdana" w:cs="Arial"/>
          <w:color w:val="000000"/>
          <w:szCs w:val="20"/>
        </w:rPr>
        <w:t xml:space="preserve">using </w:t>
      </w:r>
      <w:r w:rsidR="000361B3" w:rsidRPr="009436E0">
        <w:rPr>
          <w:rFonts w:ascii="Verdana" w:hAnsi="Verdana" w:cs="Arial"/>
          <w:color w:val="000000"/>
          <w:szCs w:val="20"/>
        </w:rPr>
        <w:t xml:space="preserve">Sports infrastructure, </w:t>
      </w:r>
      <w:r w:rsidRPr="009436E0">
        <w:rPr>
          <w:rFonts w:ascii="Verdana" w:hAnsi="Verdana" w:cs="Arial"/>
          <w:color w:val="000000"/>
          <w:szCs w:val="20"/>
        </w:rPr>
        <w:t>ser</w:t>
      </w:r>
      <w:r w:rsidR="00E2382B" w:rsidRPr="009436E0">
        <w:rPr>
          <w:rFonts w:ascii="Verdana" w:hAnsi="Verdana" w:cs="Arial"/>
          <w:color w:val="000000"/>
          <w:szCs w:val="20"/>
        </w:rPr>
        <w:t>vices or facilities</w:t>
      </w:r>
    </w:p>
    <w:p w14:paraId="3D26EC02" w14:textId="6BD7A8D5" w:rsidR="00EF6B7C" w:rsidRPr="009436E0" w:rsidRDefault="005876F5" w:rsidP="6660A943">
      <w:pPr>
        <w:pStyle w:val="ListParagraph"/>
        <w:widowControl w:val="0"/>
        <w:numPr>
          <w:ilvl w:val="0"/>
          <w:numId w:val="10"/>
        </w:numPr>
        <w:autoSpaceDE w:val="0"/>
        <w:autoSpaceDN w:val="0"/>
        <w:adjustRightInd w:val="0"/>
        <w:spacing w:after="0" w:line="276" w:lineRule="auto"/>
        <w:rPr>
          <w:rFonts w:ascii="Verdana" w:hAnsi="Verdana" w:cs="Arial"/>
          <w:color w:val="000000"/>
        </w:rPr>
      </w:pPr>
      <w:r w:rsidRPr="6660A943">
        <w:rPr>
          <w:rFonts w:ascii="Verdana" w:hAnsi="Verdana" w:cs="Arial"/>
          <w:color w:val="000000" w:themeColor="text1"/>
        </w:rPr>
        <w:t>Tenants of Business Start Up companies</w:t>
      </w:r>
    </w:p>
    <w:p w14:paraId="2EB493AD" w14:textId="77777777" w:rsidR="00EF6B7C" w:rsidRPr="009436E0" w:rsidRDefault="00EF6B7C" w:rsidP="000D7361">
      <w:pPr>
        <w:pStyle w:val="ListParagraph"/>
        <w:widowControl w:val="0"/>
        <w:numPr>
          <w:ilvl w:val="0"/>
          <w:numId w:val="10"/>
        </w:numPr>
        <w:autoSpaceDE w:val="0"/>
        <w:autoSpaceDN w:val="0"/>
        <w:adjustRightInd w:val="0"/>
        <w:spacing w:after="0" w:line="276" w:lineRule="auto"/>
        <w:rPr>
          <w:rFonts w:ascii="Verdana" w:hAnsi="Verdana" w:cs="Arial"/>
          <w:color w:val="000000"/>
          <w:szCs w:val="20"/>
        </w:rPr>
      </w:pPr>
      <w:r w:rsidRPr="009436E0">
        <w:rPr>
          <w:rFonts w:ascii="Verdana" w:hAnsi="Verdana" w:cs="Arial"/>
          <w:color w:val="000000"/>
          <w:szCs w:val="20"/>
        </w:rPr>
        <w:t>Optometry Service</w:t>
      </w:r>
      <w:r w:rsidR="005876F5" w:rsidRPr="009436E0">
        <w:rPr>
          <w:rFonts w:ascii="Verdana" w:hAnsi="Verdana" w:cs="Arial"/>
          <w:color w:val="000000"/>
          <w:szCs w:val="20"/>
        </w:rPr>
        <w:t xml:space="preserve"> Users</w:t>
      </w:r>
    </w:p>
    <w:p w14:paraId="6B62F1B3" w14:textId="77777777" w:rsidR="00644DF2" w:rsidRPr="009436E0" w:rsidRDefault="00644DF2" w:rsidP="000D7361">
      <w:pPr>
        <w:widowControl w:val="0"/>
        <w:autoSpaceDE w:val="0"/>
        <w:autoSpaceDN w:val="0"/>
        <w:adjustRightInd w:val="0"/>
        <w:spacing w:after="0" w:line="276" w:lineRule="auto"/>
        <w:rPr>
          <w:rFonts w:ascii="Verdana" w:hAnsi="Verdana" w:cs="Arial"/>
          <w:color w:val="000000"/>
          <w:szCs w:val="20"/>
        </w:rPr>
      </w:pPr>
    </w:p>
    <w:p w14:paraId="0B60C765" w14:textId="77777777" w:rsidR="008F50EA" w:rsidRPr="009436E0" w:rsidRDefault="008F50EA" w:rsidP="000D7361">
      <w:pPr>
        <w:widowControl w:val="0"/>
        <w:autoSpaceDE w:val="0"/>
        <w:autoSpaceDN w:val="0"/>
        <w:adjustRightInd w:val="0"/>
        <w:spacing w:after="0" w:line="276" w:lineRule="auto"/>
        <w:rPr>
          <w:rFonts w:ascii="Verdana" w:hAnsi="Verdana" w:cs="Arial"/>
          <w:color w:val="000000"/>
          <w:szCs w:val="20"/>
        </w:rPr>
      </w:pPr>
      <w:r w:rsidRPr="009436E0">
        <w:rPr>
          <w:rFonts w:ascii="Verdana" w:hAnsi="Verdana" w:cs="Arial"/>
          <w:color w:val="000000"/>
          <w:szCs w:val="20"/>
        </w:rPr>
        <w:t>More rarely, and on case-by-case basis, additional processing may take place involving following categories of data subjects</w:t>
      </w:r>
      <w:r w:rsidR="00FF03B7" w:rsidRPr="009436E0">
        <w:rPr>
          <w:rFonts w:ascii="Verdana" w:hAnsi="Verdana" w:cs="Arial"/>
          <w:color w:val="000000"/>
          <w:szCs w:val="20"/>
        </w:rPr>
        <w:t xml:space="preserve"> - </w:t>
      </w:r>
    </w:p>
    <w:p w14:paraId="02F2C34E" w14:textId="77777777" w:rsidR="006F612C" w:rsidRPr="009436E0" w:rsidRDefault="006F612C" w:rsidP="000D7361">
      <w:pPr>
        <w:widowControl w:val="0"/>
        <w:autoSpaceDE w:val="0"/>
        <w:autoSpaceDN w:val="0"/>
        <w:adjustRightInd w:val="0"/>
        <w:spacing w:after="0" w:line="276" w:lineRule="auto"/>
        <w:rPr>
          <w:rFonts w:ascii="Verdana" w:hAnsi="Verdana" w:cs="Arial"/>
          <w:color w:val="000000"/>
          <w:szCs w:val="20"/>
        </w:rPr>
      </w:pPr>
    </w:p>
    <w:p w14:paraId="6B0581C0" w14:textId="663A6CD0" w:rsidR="006F612C" w:rsidRPr="009436E0" w:rsidRDefault="006F612C" w:rsidP="6660A943">
      <w:pPr>
        <w:pStyle w:val="ListParagraph"/>
        <w:widowControl w:val="0"/>
        <w:numPr>
          <w:ilvl w:val="0"/>
          <w:numId w:val="28"/>
        </w:numPr>
        <w:autoSpaceDE w:val="0"/>
        <w:autoSpaceDN w:val="0"/>
        <w:adjustRightInd w:val="0"/>
        <w:spacing w:after="0" w:line="276" w:lineRule="auto"/>
        <w:jc w:val="both"/>
        <w:rPr>
          <w:rFonts w:ascii="Verdana" w:hAnsi="Verdana" w:cs="Arial"/>
          <w:color w:val="000000"/>
        </w:rPr>
      </w:pPr>
      <w:r w:rsidRPr="6660A943">
        <w:rPr>
          <w:rFonts w:ascii="Verdana" w:hAnsi="Verdana" w:cs="Arial"/>
          <w:color w:val="000000" w:themeColor="text1"/>
        </w:rPr>
        <w:t>Subjects involved in complaints or investigations by regulatory or law enforcement authorities, including CCTV footage of particular events or data processed through security systems</w:t>
      </w:r>
      <w:r w:rsidR="23DAA259" w:rsidRPr="6660A943">
        <w:rPr>
          <w:rFonts w:ascii="Verdana" w:hAnsi="Verdana" w:cs="Arial"/>
          <w:color w:val="000000" w:themeColor="text1"/>
        </w:rPr>
        <w:t>.</w:t>
      </w:r>
    </w:p>
    <w:p w14:paraId="7291F1CF" w14:textId="770F3755" w:rsidR="00E2382B" w:rsidRPr="009436E0" w:rsidRDefault="00E2382B" w:rsidP="6660A943">
      <w:pPr>
        <w:pStyle w:val="ListParagraph"/>
        <w:numPr>
          <w:ilvl w:val="0"/>
          <w:numId w:val="28"/>
        </w:numPr>
        <w:spacing w:after="0" w:line="276" w:lineRule="auto"/>
        <w:rPr>
          <w:rFonts w:ascii="Verdana" w:hAnsi="Verdana" w:cs="Arial"/>
          <w:color w:val="000000"/>
        </w:rPr>
      </w:pPr>
      <w:r w:rsidRPr="6660A943">
        <w:rPr>
          <w:rFonts w:ascii="Verdana" w:hAnsi="Verdana" w:cs="Arial"/>
          <w:color w:val="000000" w:themeColor="text1"/>
        </w:rPr>
        <w:t>Individuals involved in any accidents or incidents including involvement of Emergency Services</w:t>
      </w:r>
      <w:r w:rsidR="5EF0ADDC" w:rsidRPr="6660A943">
        <w:rPr>
          <w:rFonts w:ascii="Verdana" w:hAnsi="Verdana" w:cs="Arial"/>
          <w:color w:val="000000" w:themeColor="text1"/>
        </w:rPr>
        <w:t>.</w:t>
      </w:r>
    </w:p>
    <w:p w14:paraId="5F80C4D4" w14:textId="1E9A9878" w:rsidR="008F50EA" w:rsidRPr="009436E0" w:rsidRDefault="008F50EA" w:rsidP="6660A943">
      <w:pPr>
        <w:pStyle w:val="ListParagraph"/>
        <w:numPr>
          <w:ilvl w:val="0"/>
          <w:numId w:val="28"/>
        </w:numPr>
        <w:spacing w:after="0" w:line="276" w:lineRule="auto"/>
        <w:rPr>
          <w:rFonts w:ascii="Verdana" w:hAnsi="Verdana" w:cs="Arial"/>
          <w:color w:val="000000"/>
        </w:rPr>
      </w:pPr>
      <w:r w:rsidRPr="6660A943">
        <w:rPr>
          <w:rFonts w:ascii="Verdana" w:hAnsi="Verdana" w:cs="Arial"/>
          <w:color w:val="000000" w:themeColor="text1"/>
        </w:rPr>
        <w:t>Details of persons involved in or affected by data incidents (which may contain personal data)</w:t>
      </w:r>
      <w:r w:rsidR="4F991F5D" w:rsidRPr="6660A943">
        <w:rPr>
          <w:rFonts w:ascii="Verdana" w:hAnsi="Verdana" w:cs="Arial"/>
          <w:color w:val="000000" w:themeColor="text1"/>
        </w:rPr>
        <w:t>.</w:t>
      </w:r>
    </w:p>
    <w:p w14:paraId="0B17FAC3" w14:textId="0E86C8B5" w:rsidR="008F50EA" w:rsidRPr="009436E0" w:rsidRDefault="008F50EA" w:rsidP="6660A943">
      <w:pPr>
        <w:pStyle w:val="ListParagraph"/>
        <w:widowControl w:val="0"/>
        <w:numPr>
          <w:ilvl w:val="0"/>
          <w:numId w:val="28"/>
        </w:numPr>
        <w:autoSpaceDE w:val="0"/>
        <w:autoSpaceDN w:val="0"/>
        <w:adjustRightInd w:val="0"/>
        <w:spacing w:after="0" w:line="276" w:lineRule="auto"/>
        <w:rPr>
          <w:rFonts w:ascii="Verdana" w:hAnsi="Verdana" w:cs="Arial"/>
          <w:color w:val="000000"/>
        </w:rPr>
      </w:pPr>
      <w:r w:rsidRPr="6660A943">
        <w:rPr>
          <w:rFonts w:ascii="Verdana" w:hAnsi="Verdana" w:cs="Arial"/>
          <w:color w:val="000000" w:themeColor="text1"/>
        </w:rPr>
        <w:t xml:space="preserve">Persons involved in legal or insurance claims involving </w:t>
      </w:r>
      <w:r w:rsidR="006F612C" w:rsidRPr="6660A943">
        <w:rPr>
          <w:rFonts w:ascii="Verdana" w:hAnsi="Verdana" w:cs="Arial"/>
          <w:color w:val="000000" w:themeColor="text1"/>
        </w:rPr>
        <w:t>TU Dublin</w:t>
      </w:r>
      <w:r w:rsidR="6205C676" w:rsidRPr="6660A943">
        <w:rPr>
          <w:rFonts w:ascii="Verdana" w:hAnsi="Verdana" w:cs="Arial"/>
          <w:color w:val="000000" w:themeColor="text1"/>
        </w:rPr>
        <w:t>.</w:t>
      </w:r>
    </w:p>
    <w:p w14:paraId="29D6B04F" w14:textId="77777777" w:rsidR="008F50EA" w:rsidRPr="009436E0" w:rsidRDefault="006F612C" w:rsidP="000D7361">
      <w:pPr>
        <w:widowControl w:val="0"/>
        <w:autoSpaceDE w:val="0"/>
        <w:autoSpaceDN w:val="0"/>
        <w:adjustRightInd w:val="0"/>
        <w:spacing w:after="0" w:line="276" w:lineRule="auto"/>
        <w:rPr>
          <w:rFonts w:ascii="Verdana" w:hAnsi="Verdana" w:cs="Arial"/>
          <w:color w:val="000000"/>
          <w:szCs w:val="20"/>
        </w:rPr>
      </w:pPr>
      <w:r w:rsidRPr="009436E0">
        <w:rPr>
          <w:rFonts w:ascii="Verdana" w:hAnsi="Verdana" w:cs="Arial"/>
          <w:color w:val="000000"/>
          <w:szCs w:val="20"/>
        </w:rPr>
        <w:t xml:space="preserve"> </w:t>
      </w:r>
    </w:p>
    <w:p w14:paraId="680A4E5D" w14:textId="77777777" w:rsidR="008F50EA" w:rsidRPr="009436E0" w:rsidRDefault="008F50EA" w:rsidP="000D7361">
      <w:pPr>
        <w:widowControl w:val="0"/>
        <w:autoSpaceDE w:val="0"/>
        <w:autoSpaceDN w:val="0"/>
        <w:adjustRightInd w:val="0"/>
        <w:spacing w:after="0" w:line="276" w:lineRule="auto"/>
        <w:rPr>
          <w:rFonts w:ascii="Verdana" w:hAnsi="Verdana" w:cs="Arial"/>
          <w:color w:val="000000"/>
          <w:szCs w:val="20"/>
        </w:rPr>
      </w:pPr>
    </w:p>
    <w:p w14:paraId="767BD3D0" w14:textId="77777777" w:rsidR="008F50EA" w:rsidRPr="009436E0" w:rsidRDefault="008F50EA" w:rsidP="000D7361">
      <w:pPr>
        <w:widowControl w:val="0"/>
        <w:autoSpaceDE w:val="0"/>
        <w:autoSpaceDN w:val="0"/>
        <w:adjustRightInd w:val="0"/>
        <w:spacing w:after="0" w:line="276" w:lineRule="auto"/>
        <w:rPr>
          <w:rFonts w:ascii="Verdana" w:hAnsi="Verdana" w:cs="Arial"/>
          <w:color w:val="000000"/>
          <w:szCs w:val="20"/>
        </w:rPr>
      </w:pPr>
      <w:r w:rsidRPr="009436E0">
        <w:rPr>
          <w:rFonts w:ascii="Verdana" w:hAnsi="Verdana" w:cs="Arial"/>
          <w:b/>
          <w:bCs/>
          <w:color w:val="000000"/>
          <w:szCs w:val="20"/>
        </w:rPr>
        <w:t>3</w:t>
      </w:r>
      <w:r w:rsidRPr="009436E0">
        <w:rPr>
          <w:rFonts w:ascii="Verdana" w:hAnsi="Verdana" w:cs="Arial"/>
          <w:color w:val="000000"/>
          <w:szCs w:val="20"/>
        </w:rPr>
        <w:t xml:space="preserve">. </w:t>
      </w:r>
      <w:r w:rsidRPr="009436E0">
        <w:rPr>
          <w:rFonts w:ascii="Verdana" w:hAnsi="Verdana" w:cs="Arial"/>
          <w:b/>
          <w:bCs/>
          <w:color w:val="000000"/>
          <w:szCs w:val="20"/>
        </w:rPr>
        <w:t>Categories of Personal Data</w:t>
      </w:r>
    </w:p>
    <w:p w14:paraId="19219836" w14:textId="77777777" w:rsidR="008F50EA" w:rsidRPr="009436E0" w:rsidRDefault="008F50EA" w:rsidP="000D7361">
      <w:pPr>
        <w:widowControl w:val="0"/>
        <w:autoSpaceDE w:val="0"/>
        <w:autoSpaceDN w:val="0"/>
        <w:adjustRightInd w:val="0"/>
        <w:spacing w:after="0" w:line="276" w:lineRule="auto"/>
        <w:rPr>
          <w:rFonts w:ascii="Verdana" w:hAnsi="Verdana" w:cs="Arial"/>
          <w:color w:val="000000"/>
          <w:szCs w:val="20"/>
        </w:rPr>
      </w:pPr>
    </w:p>
    <w:p w14:paraId="0251D16E" w14:textId="77777777" w:rsidR="008F50EA" w:rsidRPr="009436E0" w:rsidRDefault="005876F5" w:rsidP="000D7361">
      <w:pPr>
        <w:widowControl w:val="0"/>
        <w:autoSpaceDE w:val="0"/>
        <w:autoSpaceDN w:val="0"/>
        <w:adjustRightInd w:val="0"/>
        <w:spacing w:after="0" w:line="276" w:lineRule="auto"/>
        <w:rPr>
          <w:rFonts w:ascii="Verdana" w:hAnsi="Verdana" w:cs="Arial"/>
          <w:color w:val="000000"/>
          <w:szCs w:val="20"/>
        </w:rPr>
      </w:pPr>
      <w:r w:rsidRPr="009436E0">
        <w:rPr>
          <w:rFonts w:ascii="Verdana" w:hAnsi="Verdana" w:cs="Arial"/>
          <w:color w:val="000000"/>
          <w:szCs w:val="20"/>
        </w:rPr>
        <w:t>TU Dublin</w:t>
      </w:r>
      <w:r w:rsidR="00644DF2" w:rsidRPr="009436E0">
        <w:rPr>
          <w:rFonts w:ascii="Verdana" w:hAnsi="Verdana" w:cs="Arial"/>
          <w:color w:val="000000"/>
          <w:szCs w:val="20"/>
        </w:rPr>
        <w:t xml:space="preserve"> </w:t>
      </w:r>
      <w:r w:rsidR="008F50EA" w:rsidRPr="009436E0">
        <w:rPr>
          <w:rFonts w:ascii="Verdana" w:hAnsi="Verdana" w:cs="Arial"/>
          <w:color w:val="000000"/>
          <w:szCs w:val="20"/>
        </w:rPr>
        <w:t>collects the following categori</w:t>
      </w:r>
      <w:r w:rsidR="007A2FA1" w:rsidRPr="009436E0">
        <w:rPr>
          <w:rFonts w:ascii="Verdana" w:hAnsi="Verdana" w:cs="Arial"/>
          <w:color w:val="000000"/>
          <w:szCs w:val="20"/>
        </w:rPr>
        <w:t>es of personal data:</w:t>
      </w:r>
      <w:r w:rsidR="008F50EA" w:rsidRPr="009436E0">
        <w:rPr>
          <w:rFonts w:ascii="Verdana" w:hAnsi="Verdana" w:cs="Arial"/>
          <w:color w:val="000000"/>
          <w:szCs w:val="20"/>
        </w:rPr>
        <w:t xml:space="preserve"> </w:t>
      </w:r>
    </w:p>
    <w:p w14:paraId="296FEF7D" w14:textId="77777777" w:rsidR="008F50EA" w:rsidRPr="009436E0" w:rsidRDefault="008F50EA" w:rsidP="000D7361">
      <w:pPr>
        <w:widowControl w:val="0"/>
        <w:autoSpaceDE w:val="0"/>
        <w:autoSpaceDN w:val="0"/>
        <w:adjustRightInd w:val="0"/>
        <w:spacing w:after="0" w:line="276" w:lineRule="auto"/>
        <w:jc w:val="both"/>
        <w:rPr>
          <w:rFonts w:ascii="Verdana" w:hAnsi="Verdana" w:cs="Arial"/>
          <w:b/>
          <w:color w:val="000000"/>
          <w:szCs w:val="20"/>
        </w:rPr>
      </w:pPr>
    </w:p>
    <w:p w14:paraId="26A50538" w14:textId="77777777" w:rsidR="008F50EA" w:rsidRPr="009436E0" w:rsidRDefault="008F50EA" w:rsidP="000D7361">
      <w:pPr>
        <w:widowControl w:val="0"/>
        <w:autoSpaceDE w:val="0"/>
        <w:autoSpaceDN w:val="0"/>
        <w:adjustRightInd w:val="0"/>
        <w:spacing w:after="0" w:line="276" w:lineRule="auto"/>
        <w:jc w:val="both"/>
        <w:rPr>
          <w:rFonts w:ascii="Verdana" w:hAnsi="Verdana" w:cs="Arial"/>
          <w:b/>
          <w:color w:val="000000"/>
          <w:szCs w:val="20"/>
        </w:rPr>
      </w:pPr>
      <w:r w:rsidRPr="009436E0">
        <w:rPr>
          <w:rFonts w:ascii="Verdana" w:hAnsi="Verdana" w:cs="Arial"/>
          <w:b/>
          <w:color w:val="000000"/>
          <w:szCs w:val="20"/>
        </w:rPr>
        <w:t xml:space="preserve">3.1 Relating to </w:t>
      </w:r>
      <w:r w:rsidR="000E2B0D" w:rsidRPr="009436E0">
        <w:rPr>
          <w:rFonts w:ascii="Verdana" w:hAnsi="Verdana" w:cs="Arial"/>
          <w:b/>
          <w:color w:val="000000"/>
          <w:szCs w:val="20"/>
        </w:rPr>
        <w:t>Human Resources (HR)</w:t>
      </w:r>
      <w:r w:rsidRPr="009436E0">
        <w:rPr>
          <w:rFonts w:ascii="Verdana" w:hAnsi="Verdana" w:cs="Arial"/>
          <w:b/>
          <w:color w:val="000000"/>
          <w:szCs w:val="20"/>
        </w:rPr>
        <w:t xml:space="preserve"> Functions</w:t>
      </w:r>
    </w:p>
    <w:p w14:paraId="7194DBDC" w14:textId="77777777" w:rsidR="00FF03B7" w:rsidRPr="009436E0" w:rsidRDefault="00FF03B7" w:rsidP="000D7361">
      <w:pPr>
        <w:widowControl w:val="0"/>
        <w:autoSpaceDE w:val="0"/>
        <w:autoSpaceDN w:val="0"/>
        <w:adjustRightInd w:val="0"/>
        <w:spacing w:after="0" w:line="276" w:lineRule="auto"/>
        <w:jc w:val="both"/>
        <w:rPr>
          <w:rFonts w:ascii="Verdana" w:hAnsi="Verdana" w:cs="Arial"/>
          <w:b/>
          <w:color w:val="000000"/>
          <w:szCs w:val="20"/>
        </w:rPr>
      </w:pPr>
    </w:p>
    <w:p w14:paraId="239E3AD3" w14:textId="77777777" w:rsidR="00896FC4" w:rsidRPr="009436E0" w:rsidRDefault="00896FC4" w:rsidP="00FF03B7">
      <w:pPr>
        <w:pStyle w:val="ListParagraph"/>
        <w:widowControl w:val="0"/>
        <w:numPr>
          <w:ilvl w:val="0"/>
          <w:numId w:val="22"/>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Details of Ca</w:t>
      </w:r>
      <w:r w:rsidR="00F36217" w:rsidRPr="009436E0">
        <w:rPr>
          <w:rFonts w:ascii="Verdana" w:hAnsi="Verdana" w:cs="Arial"/>
          <w:color w:val="000000"/>
          <w:szCs w:val="20"/>
        </w:rPr>
        <w:t>ndidates not qualified or short</w:t>
      </w:r>
      <w:r w:rsidRPr="009436E0">
        <w:rPr>
          <w:rFonts w:ascii="Verdana" w:hAnsi="Verdana" w:cs="Arial"/>
          <w:color w:val="000000"/>
          <w:szCs w:val="20"/>
        </w:rPr>
        <w:t>listed</w:t>
      </w:r>
    </w:p>
    <w:p w14:paraId="0A6B22CE" w14:textId="77777777" w:rsidR="00896FC4" w:rsidRPr="009436E0" w:rsidRDefault="00896FC4" w:rsidP="00FF03B7">
      <w:pPr>
        <w:pStyle w:val="ListParagraph"/>
        <w:widowControl w:val="0"/>
        <w:numPr>
          <w:ilvl w:val="0"/>
          <w:numId w:val="22"/>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Unsuccessful Candidates who are Shortlisted or called for Interview</w:t>
      </w:r>
    </w:p>
    <w:p w14:paraId="447C73A7" w14:textId="77777777" w:rsidR="00896FC4" w:rsidRPr="009436E0" w:rsidRDefault="00896FC4" w:rsidP="00FF03B7">
      <w:pPr>
        <w:pStyle w:val="ListParagraph"/>
        <w:widowControl w:val="0"/>
        <w:numPr>
          <w:ilvl w:val="0"/>
          <w:numId w:val="22"/>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Applications and CVs of Candidates who are called for interview</w:t>
      </w:r>
    </w:p>
    <w:p w14:paraId="32369D66" w14:textId="77777777" w:rsidR="00896FC4" w:rsidRPr="009436E0" w:rsidRDefault="00896FC4" w:rsidP="00FF03B7">
      <w:pPr>
        <w:pStyle w:val="ListParagraph"/>
        <w:widowControl w:val="0"/>
        <w:numPr>
          <w:ilvl w:val="0"/>
          <w:numId w:val="22"/>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Interview Evaluation Sheet</w:t>
      </w:r>
    </w:p>
    <w:p w14:paraId="3CFB9194" w14:textId="77777777" w:rsidR="00896FC4" w:rsidRPr="009436E0" w:rsidRDefault="007A2FA1" w:rsidP="00FF03B7">
      <w:pPr>
        <w:pStyle w:val="ListParagraph"/>
        <w:widowControl w:val="0"/>
        <w:numPr>
          <w:ilvl w:val="0"/>
          <w:numId w:val="22"/>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I</w:t>
      </w:r>
      <w:r w:rsidR="00896FC4" w:rsidRPr="009436E0">
        <w:rPr>
          <w:rFonts w:ascii="Verdana" w:hAnsi="Verdana" w:cs="Arial"/>
          <w:color w:val="000000"/>
          <w:szCs w:val="20"/>
        </w:rPr>
        <w:t>nterview Board Interview Notes</w:t>
      </w:r>
    </w:p>
    <w:p w14:paraId="5AA75BE6" w14:textId="77777777" w:rsidR="00896FC4" w:rsidRPr="009436E0" w:rsidRDefault="00896FC4" w:rsidP="00FF03B7">
      <w:pPr>
        <w:pStyle w:val="ListParagraph"/>
        <w:widowControl w:val="0"/>
        <w:numPr>
          <w:ilvl w:val="0"/>
          <w:numId w:val="22"/>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Selection Board Report</w:t>
      </w:r>
      <w:r w:rsidR="005876F5" w:rsidRPr="009436E0">
        <w:rPr>
          <w:rFonts w:ascii="Verdana" w:hAnsi="Verdana" w:cs="Arial"/>
          <w:color w:val="000000"/>
          <w:szCs w:val="20"/>
        </w:rPr>
        <w:t xml:space="preserve"> and </w:t>
      </w:r>
      <w:proofErr w:type="gramStart"/>
      <w:r w:rsidR="005876F5" w:rsidRPr="009436E0">
        <w:rPr>
          <w:rFonts w:ascii="Verdana" w:hAnsi="Verdana" w:cs="Arial"/>
          <w:color w:val="000000"/>
          <w:szCs w:val="20"/>
        </w:rPr>
        <w:t>other</w:t>
      </w:r>
      <w:proofErr w:type="gramEnd"/>
      <w:r w:rsidR="005876F5" w:rsidRPr="009436E0">
        <w:rPr>
          <w:rFonts w:ascii="Verdana" w:hAnsi="Verdana" w:cs="Arial"/>
          <w:color w:val="000000"/>
          <w:szCs w:val="20"/>
        </w:rPr>
        <w:t xml:space="preserve"> Interview Documentation</w:t>
      </w:r>
    </w:p>
    <w:p w14:paraId="4A21B4FF" w14:textId="77777777" w:rsidR="00896FC4" w:rsidRPr="009436E0" w:rsidRDefault="00896FC4" w:rsidP="00FF03B7">
      <w:pPr>
        <w:pStyle w:val="ListParagraph"/>
        <w:widowControl w:val="0"/>
        <w:numPr>
          <w:ilvl w:val="0"/>
          <w:numId w:val="22"/>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Application/CV of successful candidate</w:t>
      </w:r>
    </w:p>
    <w:p w14:paraId="21F0C128" w14:textId="77777777" w:rsidR="00896FC4" w:rsidRPr="009436E0" w:rsidRDefault="00896FC4" w:rsidP="00FF03B7">
      <w:pPr>
        <w:pStyle w:val="ListParagraph"/>
        <w:widowControl w:val="0"/>
        <w:numPr>
          <w:ilvl w:val="0"/>
          <w:numId w:val="22"/>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Pre-Employment medical reports</w:t>
      </w:r>
    </w:p>
    <w:p w14:paraId="163B0D0E" w14:textId="77777777" w:rsidR="00896FC4" w:rsidRPr="009436E0" w:rsidRDefault="00896FC4" w:rsidP="00FF03B7">
      <w:pPr>
        <w:pStyle w:val="ListParagraph"/>
        <w:widowControl w:val="0"/>
        <w:numPr>
          <w:ilvl w:val="0"/>
          <w:numId w:val="22"/>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Employment Contract</w:t>
      </w:r>
    </w:p>
    <w:p w14:paraId="470C2FEC" w14:textId="77777777" w:rsidR="008F50EA" w:rsidRPr="009436E0" w:rsidRDefault="00896FC4" w:rsidP="00FF03B7">
      <w:pPr>
        <w:pStyle w:val="ListParagraph"/>
        <w:widowControl w:val="0"/>
        <w:numPr>
          <w:ilvl w:val="0"/>
          <w:numId w:val="22"/>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Probation forms</w:t>
      </w:r>
    </w:p>
    <w:p w14:paraId="0C9B5BBA" w14:textId="77777777" w:rsidR="009B6DCB" w:rsidRPr="009436E0" w:rsidRDefault="009B6DCB" w:rsidP="00FF03B7">
      <w:pPr>
        <w:pStyle w:val="ListParagraph"/>
        <w:widowControl w:val="0"/>
        <w:numPr>
          <w:ilvl w:val="0"/>
          <w:numId w:val="22"/>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Leave Records (paid and unpaid)</w:t>
      </w:r>
    </w:p>
    <w:p w14:paraId="6A4CEE19" w14:textId="1219150D" w:rsidR="00896FC4" w:rsidRPr="009436E0" w:rsidRDefault="00896FC4" w:rsidP="747351F3">
      <w:pPr>
        <w:pStyle w:val="ListParagraph"/>
        <w:widowControl w:val="0"/>
        <w:numPr>
          <w:ilvl w:val="0"/>
          <w:numId w:val="22"/>
        </w:numPr>
        <w:autoSpaceDE w:val="0"/>
        <w:autoSpaceDN w:val="0"/>
        <w:adjustRightInd w:val="0"/>
        <w:spacing w:after="0" w:line="276" w:lineRule="auto"/>
        <w:jc w:val="both"/>
        <w:rPr>
          <w:rFonts w:ascii="Verdana" w:hAnsi="Verdana" w:cs="Arial"/>
          <w:color w:val="000000"/>
        </w:rPr>
      </w:pPr>
      <w:r w:rsidRPr="747351F3">
        <w:rPr>
          <w:rFonts w:ascii="Verdana" w:hAnsi="Verdana" w:cs="Arial"/>
          <w:color w:val="000000" w:themeColor="text1"/>
        </w:rPr>
        <w:t>Time &amp; Attendance Records</w:t>
      </w:r>
    </w:p>
    <w:p w14:paraId="456EA99A" w14:textId="0CB5F3E7" w:rsidR="00896FC4" w:rsidRPr="009436E0" w:rsidRDefault="00896FC4" w:rsidP="747351F3">
      <w:pPr>
        <w:pStyle w:val="ListParagraph"/>
        <w:widowControl w:val="0"/>
        <w:numPr>
          <w:ilvl w:val="0"/>
          <w:numId w:val="22"/>
        </w:numPr>
        <w:autoSpaceDE w:val="0"/>
        <w:autoSpaceDN w:val="0"/>
        <w:adjustRightInd w:val="0"/>
        <w:spacing w:after="0" w:line="276" w:lineRule="auto"/>
        <w:jc w:val="both"/>
        <w:rPr>
          <w:rFonts w:ascii="Verdana" w:hAnsi="Verdana" w:cs="Arial"/>
          <w:color w:val="000000"/>
        </w:rPr>
      </w:pPr>
      <w:r w:rsidRPr="747351F3">
        <w:rPr>
          <w:rFonts w:ascii="Verdana" w:hAnsi="Verdana" w:cs="Arial"/>
          <w:color w:val="000000" w:themeColor="text1"/>
        </w:rPr>
        <w:t>Personal Development forms</w:t>
      </w:r>
    </w:p>
    <w:p w14:paraId="3CA569A8" w14:textId="77777777" w:rsidR="00896FC4" w:rsidRPr="009436E0" w:rsidRDefault="00896FC4" w:rsidP="00FF03B7">
      <w:pPr>
        <w:pStyle w:val="ListParagraph"/>
        <w:widowControl w:val="0"/>
        <w:numPr>
          <w:ilvl w:val="0"/>
          <w:numId w:val="22"/>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Superannuation / Pension/Retirement records</w:t>
      </w:r>
    </w:p>
    <w:p w14:paraId="676779A2" w14:textId="4CD5F321" w:rsidR="00896FC4" w:rsidRPr="009436E0" w:rsidRDefault="00896FC4" w:rsidP="7D6C090F">
      <w:pPr>
        <w:pStyle w:val="ListParagraph"/>
        <w:widowControl w:val="0"/>
        <w:numPr>
          <w:ilvl w:val="0"/>
          <w:numId w:val="22"/>
        </w:numPr>
        <w:autoSpaceDE w:val="0"/>
        <w:autoSpaceDN w:val="0"/>
        <w:adjustRightInd w:val="0"/>
        <w:spacing w:after="0" w:line="276" w:lineRule="auto"/>
        <w:jc w:val="both"/>
        <w:rPr>
          <w:rFonts w:ascii="Verdana" w:hAnsi="Verdana" w:cs="Arial"/>
          <w:color w:val="000000"/>
        </w:rPr>
      </w:pPr>
      <w:r w:rsidRPr="7D6C090F">
        <w:rPr>
          <w:rFonts w:ascii="Verdana" w:hAnsi="Verdana" w:cs="Arial"/>
          <w:color w:val="000000" w:themeColor="text1"/>
        </w:rPr>
        <w:t>Copy of birth certificate/Passport</w:t>
      </w:r>
      <w:r w:rsidR="33335D15" w:rsidRPr="7D6C090F">
        <w:rPr>
          <w:rFonts w:ascii="Verdana" w:hAnsi="Verdana" w:cs="Arial"/>
          <w:color w:val="000000" w:themeColor="text1"/>
        </w:rPr>
        <w:t xml:space="preserve"> (not currently collected)</w:t>
      </w:r>
    </w:p>
    <w:p w14:paraId="5401FEB8" w14:textId="77777777" w:rsidR="00896FC4" w:rsidRPr="009436E0" w:rsidRDefault="00896FC4" w:rsidP="00FF03B7">
      <w:pPr>
        <w:pStyle w:val="ListParagraph"/>
        <w:widowControl w:val="0"/>
        <w:numPr>
          <w:ilvl w:val="0"/>
          <w:numId w:val="22"/>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Unpaid Absence records</w:t>
      </w:r>
    </w:p>
    <w:p w14:paraId="682E6B5B" w14:textId="77777777" w:rsidR="00896FC4" w:rsidRPr="009436E0" w:rsidRDefault="00896FC4" w:rsidP="00FF03B7">
      <w:pPr>
        <w:pStyle w:val="ListParagraph"/>
        <w:widowControl w:val="0"/>
        <w:numPr>
          <w:ilvl w:val="0"/>
          <w:numId w:val="22"/>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lastRenderedPageBreak/>
        <w:t xml:space="preserve">Pensionable Service with TU Dublin </w:t>
      </w:r>
    </w:p>
    <w:p w14:paraId="5201B027" w14:textId="77777777" w:rsidR="00896FC4" w:rsidRPr="009436E0" w:rsidRDefault="00896FC4" w:rsidP="00FF03B7">
      <w:pPr>
        <w:pStyle w:val="ListParagraph"/>
        <w:widowControl w:val="0"/>
        <w:numPr>
          <w:ilvl w:val="0"/>
          <w:numId w:val="22"/>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Transferred Service</w:t>
      </w:r>
    </w:p>
    <w:p w14:paraId="5ECDA46F" w14:textId="77777777" w:rsidR="00896FC4" w:rsidRPr="009436E0" w:rsidRDefault="00896FC4" w:rsidP="00FF03B7">
      <w:pPr>
        <w:pStyle w:val="ListParagraph"/>
        <w:widowControl w:val="0"/>
        <w:numPr>
          <w:ilvl w:val="0"/>
          <w:numId w:val="22"/>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Purchased Service i.e. Notional Service</w:t>
      </w:r>
    </w:p>
    <w:p w14:paraId="35D82F52" w14:textId="77777777" w:rsidR="00896FC4" w:rsidRPr="009436E0" w:rsidRDefault="00896FC4" w:rsidP="00FF03B7">
      <w:pPr>
        <w:pStyle w:val="ListParagraph"/>
        <w:widowControl w:val="0"/>
        <w:numPr>
          <w:ilvl w:val="0"/>
          <w:numId w:val="22"/>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Professional</w:t>
      </w:r>
      <w:r w:rsidR="00BD5911" w:rsidRPr="009436E0">
        <w:rPr>
          <w:rFonts w:ascii="Verdana" w:hAnsi="Verdana" w:cs="Arial"/>
          <w:color w:val="000000"/>
          <w:szCs w:val="20"/>
        </w:rPr>
        <w:t xml:space="preserve"> Added Years Applications</w:t>
      </w:r>
    </w:p>
    <w:p w14:paraId="7E5FC871" w14:textId="77777777" w:rsidR="00BD5911" w:rsidRPr="009436E0" w:rsidRDefault="00BD5911" w:rsidP="00FF03B7">
      <w:pPr>
        <w:pStyle w:val="ListParagraph"/>
        <w:widowControl w:val="0"/>
        <w:numPr>
          <w:ilvl w:val="0"/>
          <w:numId w:val="22"/>
        </w:numPr>
        <w:autoSpaceDE w:val="0"/>
        <w:autoSpaceDN w:val="0"/>
        <w:adjustRightInd w:val="0"/>
        <w:spacing w:after="0" w:line="276" w:lineRule="auto"/>
        <w:jc w:val="both"/>
        <w:rPr>
          <w:rFonts w:ascii="Verdana" w:hAnsi="Verdana" w:cs="Arial"/>
          <w:color w:val="000000"/>
          <w:szCs w:val="20"/>
        </w:rPr>
      </w:pPr>
      <w:proofErr w:type="gramStart"/>
      <w:r w:rsidRPr="009436E0">
        <w:rPr>
          <w:rFonts w:ascii="Verdana" w:hAnsi="Verdana" w:cs="Arial"/>
          <w:color w:val="000000"/>
          <w:szCs w:val="20"/>
        </w:rPr>
        <w:t>Pre entry</w:t>
      </w:r>
      <w:proofErr w:type="gramEnd"/>
      <w:r w:rsidRPr="009436E0">
        <w:rPr>
          <w:rFonts w:ascii="Verdana" w:hAnsi="Verdana" w:cs="Arial"/>
          <w:color w:val="000000"/>
          <w:szCs w:val="20"/>
        </w:rPr>
        <w:t xml:space="preserve"> / transferred service </w:t>
      </w:r>
      <w:r w:rsidR="00492079" w:rsidRPr="009436E0">
        <w:rPr>
          <w:rFonts w:ascii="Verdana" w:hAnsi="Verdana" w:cs="Arial"/>
          <w:color w:val="000000"/>
          <w:szCs w:val="20"/>
        </w:rPr>
        <w:t>information</w:t>
      </w:r>
    </w:p>
    <w:p w14:paraId="5BDB5684" w14:textId="77777777" w:rsidR="00BD5911" w:rsidRPr="009436E0" w:rsidRDefault="00BD5911" w:rsidP="00FF03B7">
      <w:pPr>
        <w:pStyle w:val="ListParagraph"/>
        <w:widowControl w:val="0"/>
        <w:numPr>
          <w:ilvl w:val="0"/>
          <w:numId w:val="22"/>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Pension Sheets</w:t>
      </w:r>
    </w:p>
    <w:p w14:paraId="2D341B1A" w14:textId="77777777" w:rsidR="00BD5911" w:rsidRPr="009436E0" w:rsidRDefault="00BD5911" w:rsidP="00FF03B7">
      <w:pPr>
        <w:pStyle w:val="ListParagraph"/>
        <w:widowControl w:val="0"/>
        <w:numPr>
          <w:ilvl w:val="0"/>
          <w:numId w:val="22"/>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Superannuation Register</w:t>
      </w:r>
    </w:p>
    <w:p w14:paraId="05D4F419" w14:textId="77777777" w:rsidR="00BD5911" w:rsidRPr="009436E0" w:rsidRDefault="007A2FA1" w:rsidP="00FF03B7">
      <w:pPr>
        <w:pStyle w:val="ListParagraph"/>
        <w:widowControl w:val="0"/>
        <w:numPr>
          <w:ilvl w:val="0"/>
          <w:numId w:val="22"/>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Case M</w:t>
      </w:r>
      <w:r w:rsidR="00BD5911" w:rsidRPr="009436E0">
        <w:rPr>
          <w:rFonts w:ascii="Verdana" w:hAnsi="Verdana" w:cs="Arial"/>
          <w:color w:val="000000"/>
          <w:szCs w:val="20"/>
        </w:rPr>
        <w:t>anagement Files</w:t>
      </w:r>
    </w:p>
    <w:p w14:paraId="07E1D9A6" w14:textId="701CA9A5" w:rsidR="00896FC4" w:rsidRPr="009436E0" w:rsidRDefault="00F36217" w:rsidP="747351F3">
      <w:pPr>
        <w:pStyle w:val="ListParagraph"/>
        <w:widowControl w:val="0"/>
        <w:numPr>
          <w:ilvl w:val="0"/>
          <w:numId w:val="22"/>
        </w:numPr>
        <w:autoSpaceDE w:val="0"/>
        <w:autoSpaceDN w:val="0"/>
        <w:adjustRightInd w:val="0"/>
        <w:spacing w:after="0" w:line="276" w:lineRule="auto"/>
        <w:jc w:val="both"/>
        <w:rPr>
          <w:rFonts w:ascii="Verdana" w:hAnsi="Verdana" w:cs="Arial"/>
          <w:color w:val="000000"/>
        </w:rPr>
      </w:pPr>
      <w:r w:rsidRPr="747351F3">
        <w:rPr>
          <w:rFonts w:ascii="Verdana" w:hAnsi="Verdana" w:cs="Arial"/>
          <w:color w:val="000000" w:themeColor="text1"/>
        </w:rPr>
        <w:t xml:space="preserve">Records </w:t>
      </w:r>
      <w:r w:rsidR="6180CE54" w:rsidRPr="747351F3">
        <w:rPr>
          <w:rFonts w:ascii="Verdana" w:hAnsi="Verdana" w:cs="Arial"/>
          <w:color w:val="000000" w:themeColor="text1"/>
        </w:rPr>
        <w:t xml:space="preserve">of formal meetings with staff </w:t>
      </w:r>
      <w:r w:rsidR="00BD5911" w:rsidRPr="747351F3">
        <w:rPr>
          <w:rFonts w:ascii="Verdana" w:hAnsi="Verdana" w:cs="Arial"/>
          <w:color w:val="000000" w:themeColor="text1"/>
        </w:rPr>
        <w:t xml:space="preserve">created by </w:t>
      </w:r>
      <w:r w:rsidR="001E0E95">
        <w:rPr>
          <w:rFonts w:ascii="Verdana" w:hAnsi="Verdana" w:cs="Arial"/>
          <w:color w:val="000000" w:themeColor="text1"/>
        </w:rPr>
        <w:t>m</w:t>
      </w:r>
      <w:r w:rsidR="00BD5911" w:rsidRPr="747351F3">
        <w:rPr>
          <w:rFonts w:ascii="Verdana" w:hAnsi="Verdana" w:cs="Arial"/>
          <w:color w:val="000000" w:themeColor="text1"/>
        </w:rPr>
        <w:t xml:space="preserve">anagers and where HR do not have the originals </w:t>
      </w:r>
    </w:p>
    <w:p w14:paraId="769D0D3C" w14:textId="77777777" w:rsidR="00896FC4" w:rsidRPr="009436E0" w:rsidRDefault="00896FC4" w:rsidP="000D7361">
      <w:pPr>
        <w:widowControl w:val="0"/>
        <w:autoSpaceDE w:val="0"/>
        <w:autoSpaceDN w:val="0"/>
        <w:adjustRightInd w:val="0"/>
        <w:spacing w:after="0" w:line="276" w:lineRule="auto"/>
        <w:ind w:firstLine="720"/>
        <w:jc w:val="both"/>
        <w:rPr>
          <w:rFonts w:ascii="Verdana" w:hAnsi="Verdana" w:cs="Arial"/>
          <w:color w:val="000000"/>
          <w:szCs w:val="20"/>
        </w:rPr>
      </w:pPr>
    </w:p>
    <w:p w14:paraId="5485263B" w14:textId="77777777" w:rsidR="008F50EA" w:rsidRPr="009436E0" w:rsidRDefault="008F50EA" w:rsidP="000D7361">
      <w:pPr>
        <w:widowControl w:val="0"/>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 xml:space="preserve">Special categories of personal data may be included in the following:  </w:t>
      </w:r>
    </w:p>
    <w:p w14:paraId="54CD245A" w14:textId="77777777" w:rsidR="00A1141A" w:rsidRPr="009436E0" w:rsidRDefault="00A1141A" w:rsidP="000D7361">
      <w:pPr>
        <w:widowControl w:val="0"/>
        <w:autoSpaceDE w:val="0"/>
        <w:autoSpaceDN w:val="0"/>
        <w:adjustRightInd w:val="0"/>
        <w:spacing w:after="0" w:line="276" w:lineRule="auto"/>
        <w:jc w:val="both"/>
        <w:rPr>
          <w:rFonts w:ascii="Verdana" w:hAnsi="Verdana" w:cs="Arial"/>
          <w:color w:val="000000"/>
          <w:szCs w:val="20"/>
        </w:rPr>
      </w:pPr>
    </w:p>
    <w:p w14:paraId="58415520" w14:textId="421CC7C9" w:rsidR="008F50EA" w:rsidRPr="009436E0" w:rsidRDefault="008F50EA" w:rsidP="6660A943">
      <w:pPr>
        <w:pStyle w:val="ListParagraph"/>
        <w:widowControl w:val="0"/>
        <w:numPr>
          <w:ilvl w:val="0"/>
          <w:numId w:val="23"/>
        </w:numPr>
        <w:autoSpaceDE w:val="0"/>
        <w:autoSpaceDN w:val="0"/>
        <w:adjustRightInd w:val="0"/>
        <w:spacing w:after="0" w:line="276" w:lineRule="auto"/>
        <w:jc w:val="both"/>
        <w:rPr>
          <w:rFonts w:ascii="Verdana" w:hAnsi="Verdana" w:cs="Arial"/>
          <w:color w:val="000000"/>
        </w:rPr>
      </w:pPr>
      <w:r w:rsidRPr="0735AF10">
        <w:rPr>
          <w:rFonts w:ascii="Verdana" w:hAnsi="Verdana" w:cs="Arial"/>
          <w:color w:val="000000" w:themeColor="text1"/>
        </w:rPr>
        <w:t>Health data for purposes of disability support/employment purposes</w:t>
      </w:r>
      <w:r w:rsidR="74845D84" w:rsidRPr="0735AF10">
        <w:rPr>
          <w:rFonts w:ascii="Verdana" w:hAnsi="Verdana" w:cs="Arial"/>
          <w:color w:val="000000" w:themeColor="text1"/>
        </w:rPr>
        <w:t>,</w:t>
      </w:r>
      <w:r w:rsidRPr="0735AF10">
        <w:rPr>
          <w:rFonts w:ascii="Verdana" w:hAnsi="Verdana" w:cs="Arial"/>
          <w:color w:val="000000" w:themeColor="text1"/>
        </w:rPr>
        <w:t xml:space="preserve"> occupational health</w:t>
      </w:r>
      <w:r w:rsidR="13821F83" w:rsidRPr="0735AF10">
        <w:rPr>
          <w:rFonts w:ascii="Verdana" w:hAnsi="Verdana" w:cs="Arial"/>
          <w:color w:val="000000" w:themeColor="text1"/>
        </w:rPr>
        <w:t xml:space="preserve"> and/or public health (Covid-19 Return to Campus)</w:t>
      </w:r>
    </w:p>
    <w:p w14:paraId="34AF1DF4" w14:textId="77777777" w:rsidR="008F50EA" w:rsidRPr="009436E0" w:rsidRDefault="008F50EA" w:rsidP="00FF03B7">
      <w:pPr>
        <w:pStyle w:val="ListParagraph"/>
        <w:widowControl w:val="0"/>
        <w:numPr>
          <w:ilvl w:val="0"/>
          <w:numId w:val="23"/>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Grievance, disciplinary, fitness to practice or HR attendance record data.</w:t>
      </w:r>
    </w:p>
    <w:p w14:paraId="09475128" w14:textId="77777777" w:rsidR="008F50EA" w:rsidRPr="009436E0" w:rsidRDefault="008F50EA" w:rsidP="00FF03B7">
      <w:pPr>
        <w:pStyle w:val="ListParagraph"/>
        <w:widowControl w:val="0"/>
        <w:numPr>
          <w:ilvl w:val="0"/>
          <w:numId w:val="23"/>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Performance information</w:t>
      </w:r>
    </w:p>
    <w:p w14:paraId="04083180" w14:textId="77777777" w:rsidR="008F50EA" w:rsidRPr="009436E0" w:rsidRDefault="008F50EA" w:rsidP="00FF03B7">
      <w:pPr>
        <w:pStyle w:val="ListParagraph"/>
        <w:widowControl w:val="0"/>
        <w:numPr>
          <w:ilvl w:val="0"/>
          <w:numId w:val="23"/>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Offences and alleged offences</w:t>
      </w:r>
    </w:p>
    <w:p w14:paraId="235DE7C2" w14:textId="77777777" w:rsidR="008F50EA" w:rsidRPr="009436E0" w:rsidRDefault="008F50EA" w:rsidP="00FF03B7">
      <w:pPr>
        <w:pStyle w:val="ListParagraph"/>
        <w:widowControl w:val="0"/>
        <w:numPr>
          <w:ilvl w:val="0"/>
          <w:numId w:val="23"/>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Information on Criminal conviction for vetting purposes</w:t>
      </w:r>
    </w:p>
    <w:p w14:paraId="3C10CA0F" w14:textId="77777777" w:rsidR="008F50EA" w:rsidRPr="009436E0" w:rsidRDefault="008F50EA" w:rsidP="00FF03B7">
      <w:pPr>
        <w:pStyle w:val="ListParagraph"/>
        <w:widowControl w:val="0"/>
        <w:numPr>
          <w:ilvl w:val="0"/>
          <w:numId w:val="23"/>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Racial or ethnic origins</w:t>
      </w:r>
    </w:p>
    <w:p w14:paraId="40606A30" w14:textId="77777777" w:rsidR="008F50EA" w:rsidRPr="009436E0" w:rsidRDefault="008F50EA" w:rsidP="00FF03B7">
      <w:pPr>
        <w:pStyle w:val="ListParagraph"/>
        <w:widowControl w:val="0"/>
        <w:numPr>
          <w:ilvl w:val="0"/>
          <w:numId w:val="23"/>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Trade union membership</w:t>
      </w:r>
    </w:p>
    <w:p w14:paraId="7134CF31" w14:textId="77777777" w:rsidR="008F50EA" w:rsidRPr="009436E0" w:rsidRDefault="008F50EA" w:rsidP="00FF03B7">
      <w:pPr>
        <w:pStyle w:val="ListParagraph"/>
        <w:numPr>
          <w:ilvl w:val="0"/>
          <w:numId w:val="23"/>
        </w:numPr>
        <w:spacing w:after="0" w:line="276" w:lineRule="auto"/>
        <w:rPr>
          <w:rFonts w:ascii="Verdana" w:hAnsi="Verdana" w:cs="Arial"/>
          <w:color w:val="000000"/>
          <w:szCs w:val="20"/>
        </w:rPr>
      </w:pPr>
      <w:r w:rsidRPr="009436E0">
        <w:rPr>
          <w:rFonts w:ascii="Verdana" w:hAnsi="Verdana" w:cs="Arial"/>
          <w:color w:val="000000"/>
          <w:szCs w:val="20"/>
        </w:rPr>
        <w:t>Visa and immigration details</w:t>
      </w:r>
    </w:p>
    <w:p w14:paraId="1231BE67" w14:textId="77777777" w:rsidR="00644DF2" w:rsidRPr="009436E0" w:rsidRDefault="00644DF2" w:rsidP="000D7361">
      <w:pPr>
        <w:spacing w:after="0" w:line="276" w:lineRule="auto"/>
        <w:ind w:firstLine="720"/>
        <w:rPr>
          <w:rFonts w:ascii="Verdana" w:hAnsi="Verdana" w:cs="Arial"/>
          <w:color w:val="000000"/>
          <w:szCs w:val="20"/>
        </w:rPr>
      </w:pPr>
    </w:p>
    <w:p w14:paraId="4B1E1C93" w14:textId="5861940E" w:rsidR="008F50EA" w:rsidRPr="009436E0" w:rsidRDefault="008F50EA" w:rsidP="747351F3">
      <w:pPr>
        <w:spacing w:line="276" w:lineRule="auto"/>
        <w:rPr>
          <w:rFonts w:ascii="Verdana" w:hAnsi="Verdana" w:cs="Arial"/>
          <w:color w:val="000000"/>
        </w:rPr>
      </w:pPr>
      <w:r w:rsidRPr="5DC237D5">
        <w:rPr>
          <w:rFonts w:ascii="Verdana" w:hAnsi="Verdana" w:cs="Arial"/>
          <w:color w:val="000000" w:themeColor="text1"/>
        </w:rPr>
        <w:t xml:space="preserve">For purposes of </w:t>
      </w:r>
      <w:r w:rsidR="334A2E2B" w:rsidRPr="5DC237D5">
        <w:rPr>
          <w:rFonts w:ascii="Verdana" w:hAnsi="Verdana" w:cs="Arial"/>
          <w:color w:val="000000" w:themeColor="text1"/>
        </w:rPr>
        <w:t>E</w:t>
      </w:r>
      <w:r w:rsidRPr="5DC237D5">
        <w:rPr>
          <w:rFonts w:ascii="Verdana" w:hAnsi="Verdana" w:cs="Arial"/>
          <w:color w:val="000000" w:themeColor="text1"/>
        </w:rPr>
        <w:t xml:space="preserve">quality, </w:t>
      </w:r>
      <w:r w:rsidR="6179C598" w:rsidRPr="5DC237D5">
        <w:rPr>
          <w:rFonts w:ascii="Verdana" w:hAnsi="Verdana" w:cs="Arial"/>
          <w:color w:val="000000" w:themeColor="text1"/>
        </w:rPr>
        <w:t>I</w:t>
      </w:r>
      <w:r w:rsidRPr="5DC237D5">
        <w:rPr>
          <w:rFonts w:ascii="Verdana" w:hAnsi="Verdana" w:cs="Arial"/>
          <w:color w:val="000000" w:themeColor="text1"/>
        </w:rPr>
        <w:t xml:space="preserve">nclusion and </w:t>
      </w:r>
      <w:r w:rsidR="0114B589" w:rsidRPr="5DC237D5">
        <w:rPr>
          <w:rFonts w:ascii="Verdana" w:hAnsi="Verdana" w:cs="Arial"/>
          <w:color w:val="000000" w:themeColor="text1"/>
        </w:rPr>
        <w:t>D</w:t>
      </w:r>
      <w:r w:rsidRPr="5DC237D5">
        <w:rPr>
          <w:rFonts w:ascii="Verdana" w:hAnsi="Verdana" w:cs="Arial"/>
          <w:color w:val="000000" w:themeColor="text1"/>
        </w:rPr>
        <w:t>iversity</w:t>
      </w:r>
      <w:r w:rsidR="2B641A50" w:rsidRPr="5DC237D5">
        <w:rPr>
          <w:rFonts w:ascii="Verdana" w:hAnsi="Verdana" w:cs="Arial"/>
          <w:color w:val="000000" w:themeColor="text1"/>
        </w:rPr>
        <w:t xml:space="preserve"> (voluntary)</w:t>
      </w:r>
      <w:r w:rsidRPr="5DC237D5">
        <w:rPr>
          <w:rFonts w:ascii="Verdana" w:hAnsi="Verdana" w:cs="Arial"/>
          <w:color w:val="000000" w:themeColor="text1"/>
        </w:rPr>
        <w:t>:</w:t>
      </w:r>
    </w:p>
    <w:p w14:paraId="70AA5834" w14:textId="77777777" w:rsidR="008F50EA" w:rsidRPr="009436E0" w:rsidRDefault="00F36217" w:rsidP="00FF03B7">
      <w:pPr>
        <w:pStyle w:val="ListParagraph"/>
        <w:numPr>
          <w:ilvl w:val="0"/>
          <w:numId w:val="24"/>
        </w:numPr>
        <w:shd w:val="clear" w:color="auto" w:fill="FFFFFF"/>
        <w:spacing w:after="0" w:line="276" w:lineRule="auto"/>
        <w:rPr>
          <w:rFonts w:ascii="Verdana" w:hAnsi="Verdana" w:cs="Arial"/>
          <w:color w:val="222222"/>
          <w:szCs w:val="20"/>
        </w:rPr>
      </w:pPr>
      <w:r w:rsidRPr="009436E0">
        <w:rPr>
          <w:rFonts w:ascii="Verdana" w:hAnsi="Verdana" w:cs="Arial"/>
          <w:color w:val="222222"/>
          <w:szCs w:val="20"/>
        </w:rPr>
        <w:t>Gender</w:t>
      </w:r>
    </w:p>
    <w:p w14:paraId="57463767" w14:textId="77777777" w:rsidR="008F50EA" w:rsidRPr="009436E0" w:rsidRDefault="00F36217" w:rsidP="00FF03B7">
      <w:pPr>
        <w:pStyle w:val="ListParagraph"/>
        <w:numPr>
          <w:ilvl w:val="0"/>
          <w:numId w:val="24"/>
        </w:numPr>
        <w:shd w:val="clear" w:color="auto" w:fill="FFFFFF"/>
        <w:spacing w:after="0" w:line="276" w:lineRule="auto"/>
        <w:rPr>
          <w:rFonts w:ascii="Verdana" w:hAnsi="Verdana" w:cs="Arial"/>
          <w:color w:val="222222"/>
          <w:szCs w:val="20"/>
        </w:rPr>
      </w:pPr>
      <w:r w:rsidRPr="009436E0">
        <w:rPr>
          <w:rFonts w:ascii="Verdana" w:hAnsi="Verdana" w:cs="Arial"/>
          <w:color w:val="222222"/>
          <w:szCs w:val="20"/>
        </w:rPr>
        <w:t>Gender Identity</w:t>
      </w:r>
    </w:p>
    <w:p w14:paraId="2DB1BF02" w14:textId="77777777" w:rsidR="008F50EA" w:rsidRPr="009436E0" w:rsidRDefault="00F36217" w:rsidP="00FF03B7">
      <w:pPr>
        <w:pStyle w:val="ListParagraph"/>
        <w:numPr>
          <w:ilvl w:val="0"/>
          <w:numId w:val="24"/>
        </w:numPr>
        <w:shd w:val="clear" w:color="auto" w:fill="FFFFFF"/>
        <w:spacing w:after="0" w:line="276" w:lineRule="auto"/>
        <w:rPr>
          <w:rFonts w:ascii="Verdana" w:hAnsi="Verdana" w:cs="Arial"/>
          <w:color w:val="222222"/>
          <w:szCs w:val="20"/>
        </w:rPr>
      </w:pPr>
      <w:r w:rsidRPr="009436E0">
        <w:rPr>
          <w:rFonts w:ascii="Verdana" w:hAnsi="Verdana" w:cs="Arial"/>
          <w:color w:val="222222"/>
          <w:szCs w:val="20"/>
        </w:rPr>
        <w:t>Age</w:t>
      </w:r>
    </w:p>
    <w:p w14:paraId="2746DCC8" w14:textId="77777777" w:rsidR="008F50EA" w:rsidRPr="009436E0" w:rsidRDefault="00F36217" w:rsidP="00FF03B7">
      <w:pPr>
        <w:pStyle w:val="ListParagraph"/>
        <w:numPr>
          <w:ilvl w:val="0"/>
          <w:numId w:val="24"/>
        </w:numPr>
        <w:shd w:val="clear" w:color="auto" w:fill="FFFFFF"/>
        <w:spacing w:after="0" w:line="276" w:lineRule="auto"/>
        <w:rPr>
          <w:rFonts w:ascii="Verdana" w:hAnsi="Verdana" w:cs="Arial"/>
          <w:color w:val="222222"/>
          <w:szCs w:val="20"/>
        </w:rPr>
      </w:pPr>
      <w:r w:rsidRPr="009436E0">
        <w:rPr>
          <w:rFonts w:ascii="Verdana" w:hAnsi="Verdana" w:cs="Arial"/>
          <w:color w:val="222222"/>
          <w:szCs w:val="20"/>
        </w:rPr>
        <w:t>Nationality</w:t>
      </w:r>
    </w:p>
    <w:p w14:paraId="577329D4" w14:textId="77777777" w:rsidR="008F50EA" w:rsidRPr="009436E0" w:rsidRDefault="008F50EA" w:rsidP="00FF03B7">
      <w:pPr>
        <w:pStyle w:val="ListParagraph"/>
        <w:numPr>
          <w:ilvl w:val="0"/>
          <w:numId w:val="24"/>
        </w:numPr>
        <w:shd w:val="clear" w:color="auto" w:fill="FFFFFF"/>
        <w:spacing w:after="0" w:line="276" w:lineRule="auto"/>
        <w:rPr>
          <w:rFonts w:ascii="Verdana" w:hAnsi="Verdana" w:cs="Arial"/>
          <w:color w:val="222222"/>
          <w:szCs w:val="20"/>
        </w:rPr>
      </w:pPr>
      <w:r w:rsidRPr="009436E0">
        <w:rPr>
          <w:rFonts w:ascii="Verdana" w:hAnsi="Verdana" w:cs="Arial"/>
          <w:color w:val="222222"/>
          <w:szCs w:val="20"/>
        </w:rPr>
        <w:t xml:space="preserve">Disability </w:t>
      </w:r>
    </w:p>
    <w:p w14:paraId="12B6C091" w14:textId="77777777" w:rsidR="008F50EA" w:rsidRPr="009436E0" w:rsidRDefault="008F50EA" w:rsidP="00FF03B7">
      <w:pPr>
        <w:pStyle w:val="ListParagraph"/>
        <w:numPr>
          <w:ilvl w:val="0"/>
          <w:numId w:val="24"/>
        </w:numPr>
        <w:shd w:val="clear" w:color="auto" w:fill="FFFFFF"/>
        <w:spacing w:after="0" w:line="276" w:lineRule="auto"/>
        <w:rPr>
          <w:rFonts w:ascii="Verdana" w:hAnsi="Verdana" w:cs="Arial"/>
          <w:color w:val="222222"/>
          <w:szCs w:val="20"/>
        </w:rPr>
      </w:pPr>
      <w:r w:rsidRPr="009436E0">
        <w:rPr>
          <w:rFonts w:ascii="Verdana" w:hAnsi="Verdana" w:cs="Arial"/>
          <w:color w:val="222222"/>
          <w:szCs w:val="20"/>
        </w:rPr>
        <w:t>Racial origin/ethnicity</w:t>
      </w:r>
    </w:p>
    <w:p w14:paraId="6FFBAB45" w14:textId="77777777" w:rsidR="008F50EA" w:rsidRPr="009436E0" w:rsidRDefault="007E52ED" w:rsidP="00FF03B7">
      <w:pPr>
        <w:pStyle w:val="ListParagraph"/>
        <w:numPr>
          <w:ilvl w:val="0"/>
          <w:numId w:val="24"/>
        </w:numPr>
        <w:shd w:val="clear" w:color="auto" w:fill="FFFFFF"/>
        <w:spacing w:after="0" w:line="276" w:lineRule="auto"/>
        <w:rPr>
          <w:rFonts w:ascii="Verdana" w:hAnsi="Verdana" w:cs="Arial"/>
          <w:color w:val="222222"/>
          <w:szCs w:val="20"/>
        </w:rPr>
      </w:pPr>
      <w:r w:rsidRPr="009436E0">
        <w:rPr>
          <w:rFonts w:ascii="Verdana" w:hAnsi="Verdana" w:cs="Arial"/>
          <w:bCs/>
          <w:color w:val="222222"/>
          <w:szCs w:val="20"/>
        </w:rPr>
        <w:t>Civil</w:t>
      </w:r>
      <w:r w:rsidR="008F50EA" w:rsidRPr="009436E0">
        <w:rPr>
          <w:rFonts w:ascii="Verdana" w:hAnsi="Verdana" w:cs="Arial"/>
          <w:bCs/>
          <w:color w:val="222222"/>
          <w:szCs w:val="20"/>
        </w:rPr>
        <w:t xml:space="preserve"> Status</w:t>
      </w:r>
    </w:p>
    <w:p w14:paraId="36FEB5B0" w14:textId="77777777" w:rsidR="008F50EA" w:rsidRPr="009436E0" w:rsidRDefault="008F50EA" w:rsidP="000D7361">
      <w:pPr>
        <w:spacing w:line="276" w:lineRule="auto"/>
        <w:rPr>
          <w:rFonts w:ascii="Verdana" w:hAnsi="Verdana" w:cs="Arial"/>
          <w:szCs w:val="20"/>
        </w:rPr>
      </w:pPr>
    </w:p>
    <w:p w14:paraId="2DE8ECCC" w14:textId="5F10ABF9" w:rsidR="00644DF2" w:rsidRPr="009436E0" w:rsidRDefault="008F50EA" w:rsidP="000D7361">
      <w:pPr>
        <w:widowControl w:val="0"/>
        <w:autoSpaceDE w:val="0"/>
        <w:autoSpaceDN w:val="0"/>
        <w:adjustRightInd w:val="0"/>
        <w:spacing w:after="0" w:line="276" w:lineRule="auto"/>
        <w:jc w:val="both"/>
        <w:rPr>
          <w:rFonts w:ascii="Verdana" w:hAnsi="Verdana" w:cs="Arial"/>
          <w:b/>
          <w:color w:val="000000"/>
          <w:szCs w:val="20"/>
        </w:rPr>
      </w:pPr>
      <w:r w:rsidRPr="009436E0">
        <w:rPr>
          <w:rFonts w:ascii="Verdana" w:hAnsi="Verdana" w:cs="Arial"/>
          <w:b/>
          <w:color w:val="000000"/>
          <w:szCs w:val="20"/>
        </w:rPr>
        <w:t>3.2 Relating to Academic</w:t>
      </w:r>
      <w:r w:rsidR="00A1141A" w:rsidRPr="009436E0">
        <w:rPr>
          <w:rFonts w:ascii="Verdana" w:hAnsi="Verdana" w:cs="Arial"/>
          <w:b/>
          <w:color w:val="000000"/>
          <w:szCs w:val="20"/>
        </w:rPr>
        <w:t xml:space="preserve"> Affairs</w:t>
      </w:r>
      <w:r w:rsidRPr="009436E0">
        <w:rPr>
          <w:rFonts w:ascii="Verdana" w:hAnsi="Verdana" w:cs="Arial"/>
          <w:b/>
          <w:color w:val="000000"/>
          <w:szCs w:val="20"/>
        </w:rPr>
        <w:t xml:space="preserve">, </w:t>
      </w:r>
      <w:r w:rsidR="001E0E95">
        <w:rPr>
          <w:rFonts w:ascii="Verdana" w:hAnsi="Verdana" w:cs="Arial"/>
          <w:b/>
          <w:color w:val="000000"/>
          <w:szCs w:val="20"/>
        </w:rPr>
        <w:t>Faculties</w:t>
      </w:r>
      <w:r w:rsidR="000E2B0D" w:rsidRPr="009436E0">
        <w:rPr>
          <w:rFonts w:ascii="Verdana" w:hAnsi="Verdana" w:cs="Arial"/>
          <w:b/>
          <w:color w:val="000000"/>
          <w:szCs w:val="20"/>
        </w:rPr>
        <w:t xml:space="preserve"> and Schools</w:t>
      </w:r>
      <w:r w:rsidRPr="009436E0">
        <w:rPr>
          <w:rFonts w:ascii="Verdana" w:hAnsi="Verdana" w:cs="Arial"/>
          <w:b/>
          <w:color w:val="000000"/>
          <w:szCs w:val="20"/>
        </w:rPr>
        <w:t xml:space="preserve"> and Research functions</w:t>
      </w:r>
      <w:r w:rsidR="00F36217" w:rsidRPr="009436E0">
        <w:rPr>
          <w:rFonts w:ascii="Verdana" w:hAnsi="Verdana" w:cs="Arial"/>
          <w:b/>
          <w:color w:val="000000"/>
          <w:szCs w:val="20"/>
        </w:rPr>
        <w:t xml:space="preserve"> </w:t>
      </w:r>
    </w:p>
    <w:p w14:paraId="30D7AA69" w14:textId="77777777" w:rsidR="00A1141A" w:rsidRPr="009436E0" w:rsidRDefault="00A1141A" w:rsidP="000D7361">
      <w:pPr>
        <w:widowControl w:val="0"/>
        <w:autoSpaceDE w:val="0"/>
        <w:autoSpaceDN w:val="0"/>
        <w:adjustRightInd w:val="0"/>
        <w:spacing w:after="0" w:line="276" w:lineRule="auto"/>
        <w:jc w:val="both"/>
        <w:rPr>
          <w:rFonts w:ascii="Verdana" w:hAnsi="Verdana" w:cs="Arial"/>
          <w:b/>
          <w:color w:val="000000"/>
          <w:szCs w:val="20"/>
        </w:rPr>
      </w:pPr>
    </w:p>
    <w:p w14:paraId="0198F4AC" w14:textId="28C87663" w:rsidR="00A1141A" w:rsidRPr="009436E0" w:rsidRDefault="00A1141A" w:rsidP="000D7361">
      <w:pPr>
        <w:widowControl w:val="0"/>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 xml:space="preserve">3.2.1 </w:t>
      </w:r>
      <w:r w:rsidR="00F36217" w:rsidRPr="009436E0">
        <w:rPr>
          <w:rFonts w:ascii="Verdana" w:hAnsi="Verdana" w:cs="Arial"/>
          <w:color w:val="000000"/>
          <w:szCs w:val="20"/>
        </w:rPr>
        <w:t xml:space="preserve">Academic and </w:t>
      </w:r>
      <w:r w:rsidR="001E0E95">
        <w:rPr>
          <w:rFonts w:ascii="Verdana" w:hAnsi="Verdana" w:cs="Arial"/>
          <w:color w:val="000000"/>
          <w:szCs w:val="20"/>
        </w:rPr>
        <w:t>Faculties</w:t>
      </w:r>
    </w:p>
    <w:p w14:paraId="7196D064" w14:textId="77777777" w:rsidR="0041755C" w:rsidRPr="009436E0" w:rsidRDefault="0041755C" w:rsidP="000D7361">
      <w:pPr>
        <w:widowControl w:val="0"/>
        <w:autoSpaceDE w:val="0"/>
        <w:autoSpaceDN w:val="0"/>
        <w:adjustRightInd w:val="0"/>
        <w:spacing w:after="0" w:line="276" w:lineRule="auto"/>
        <w:jc w:val="both"/>
        <w:rPr>
          <w:rFonts w:ascii="Verdana" w:hAnsi="Verdana" w:cs="Arial"/>
          <w:b/>
          <w:color w:val="000000"/>
          <w:szCs w:val="20"/>
        </w:rPr>
      </w:pPr>
    </w:p>
    <w:p w14:paraId="176D703F" w14:textId="4C6C9F2B" w:rsidR="008F50EA" w:rsidRPr="009436E0" w:rsidRDefault="00BB5558" w:rsidP="00FF03B7">
      <w:pPr>
        <w:pStyle w:val="ListParagraph"/>
        <w:widowControl w:val="0"/>
        <w:numPr>
          <w:ilvl w:val="0"/>
          <w:numId w:val="25"/>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 xml:space="preserve">Election of staff representations to </w:t>
      </w:r>
      <w:r w:rsidR="001E0E95">
        <w:rPr>
          <w:rFonts w:ascii="Verdana" w:hAnsi="Verdana" w:cs="Arial"/>
          <w:color w:val="000000"/>
          <w:szCs w:val="20"/>
        </w:rPr>
        <w:t xml:space="preserve">Faculty </w:t>
      </w:r>
      <w:r w:rsidRPr="009436E0">
        <w:rPr>
          <w:rFonts w:ascii="Verdana" w:hAnsi="Verdana" w:cs="Arial"/>
          <w:color w:val="000000"/>
          <w:szCs w:val="20"/>
        </w:rPr>
        <w:t xml:space="preserve">Boards – results published and elected members included in membership of </w:t>
      </w:r>
      <w:r w:rsidR="001E0E95">
        <w:rPr>
          <w:rFonts w:ascii="Verdana" w:hAnsi="Verdana" w:cs="Arial"/>
          <w:color w:val="000000"/>
          <w:szCs w:val="20"/>
        </w:rPr>
        <w:t>Faculty</w:t>
      </w:r>
      <w:r w:rsidRPr="009436E0">
        <w:rPr>
          <w:rFonts w:ascii="Verdana" w:hAnsi="Verdana" w:cs="Arial"/>
          <w:color w:val="000000"/>
          <w:szCs w:val="20"/>
        </w:rPr>
        <w:t xml:space="preserve"> Board for the nominated period</w:t>
      </w:r>
    </w:p>
    <w:p w14:paraId="764AFB0B" w14:textId="77777777" w:rsidR="00BB5558" w:rsidRPr="009436E0" w:rsidRDefault="00BB5558" w:rsidP="6660A943">
      <w:pPr>
        <w:pStyle w:val="ListParagraph"/>
        <w:widowControl w:val="0"/>
        <w:numPr>
          <w:ilvl w:val="0"/>
          <w:numId w:val="25"/>
        </w:numPr>
        <w:autoSpaceDE w:val="0"/>
        <w:autoSpaceDN w:val="0"/>
        <w:adjustRightInd w:val="0"/>
        <w:spacing w:after="0" w:line="276" w:lineRule="auto"/>
        <w:jc w:val="both"/>
        <w:rPr>
          <w:rFonts w:ascii="Verdana" w:hAnsi="Verdana" w:cs="Arial"/>
          <w:color w:val="000000"/>
        </w:rPr>
      </w:pPr>
      <w:r w:rsidRPr="6660A943">
        <w:rPr>
          <w:rFonts w:ascii="Verdana" w:hAnsi="Verdana" w:cs="Arial"/>
          <w:color w:val="000000" w:themeColor="text1"/>
        </w:rPr>
        <w:t xml:space="preserve">Academic files (may contain records such as placement records, references, medical/sick certs </w:t>
      </w:r>
      <w:r w:rsidR="00A1141A" w:rsidRPr="6660A943">
        <w:rPr>
          <w:rFonts w:ascii="Verdana" w:hAnsi="Verdana" w:cs="Arial"/>
          <w:color w:val="000000" w:themeColor="text1"/>
        </w:rPr>
        <w:t>etc.</w:t>
      </w:r>
      <w:r w:rsidRPr="6660A943">
        <w:rPr>
          <w:rFonts w:ascii="Verdana" w:hAnsi="Verdana" w:cs="Arial"/>
          <w:color w:val="000000" w:themeColor="text1"/>
        </w:rPr>
        <w:t>)</w:t>
      </w:r>
    </w:p>
    <w:p w14:paraId="0314D860" w14:textId="2152F126" w:rsidR="1DE67199" w:rsidRDefault="1DE67199" w:rsidP="6660A943">
      <w:pPr>
        <w:pStyle w:val="ListParagraph"/>
        <w:numPr>
          <w:ilvl w:val="0"/>
          <w:numId w:val="25"/>
        </w:numPr>
        <w:spacing w:after="0" w:line="276" w:lineRule="auto"/>
        <w:jc w:val="both"/>
        <w:rPr>
          <w:color w:val="000000" w:themeColor="text1"/>
        </w:rPr>
      </w:pPr>
      <w:r w:rsidRPr="6660A943">
        <w:rPr>
          <w:rFonts w:ascii="Verdana" w:hAnsi="Verdana" w:cs="Arial"/>
          <w:color w:val="000000" w:themeColor="text1"/>
        </w:rPr>
        <w:t xml:space="preserve">Class Attendance Records </w:t>
      </w:r>
      <w:r w:rsidR="74D85177" w:rsidRPr="6660A943">
        <w:rPr>
          <w:rFonts w:ascii="Verdana" w:hAnsi="Verdana" w:cs="Arial"/>
          <w:color w:val="000000" w:themeColor="text1"/>
        </w:rPr>
        <w:t>(and/or Covid-19 Contact Tracing lists)</w:t>
      </w:r>
    </w:p>
    <w:p w14:paraId="219C5A93" w14:textId="77777777" w:rsidR="00BB5558" w:rsidRPr="009436E0" w:rsidRDefault="00BB5558" w:rsidP="00FF03B7">
      <w:pPr>
        <w:pStyle w:val="ListParagraph"/>
        <w:widowControl w:val="0"/>
        <w:numPr>
          <w:ilvl w:val="0"/>
          <w:numId w:val="25"/>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Student disciplinary (where a minor offence is deemed to have taken place)</w:t>
      </w:r>
    </w:p>
    <w:p w14:paraId="4B9B281E" w14:textId="77777777" w:rsidR="00970E8A" w:rsidRPr="009436E0" w:rsidRDefault="00BB5558" w:rsidP="00FF03B7">
      <w:pPr>
        <w:pStyle w:val="ListParagraph"/>
        <w:widowControl w:val="0"/>
        <w:numPr>
          <w:ilvl w:val="0"/>
          <w:numId w:val="25"/>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 xml:space="preserve">Student disciplinary (where </w:t>
      </w:r>
      <w:r w:rsidR="00970E8A" w:rsidRPr="009436E0">
        <w:rPr>
          <w:rFonts w:ascii="Verdana" w:hAnsi="Verdana" w:cs="Arial"/>
          <w:color w:val="000000"/>
          <w:szCs w:val="20"/>
        </w:rPr>
        <w:t>an</w:t>
      </w:r>
      <w:r w:rsidRPr="009436E0">
        <w:rPr>
          <w:rFonts w:ascii="Verdana" w:hAnsi="Verdana" w:cs="Arial"/>
          <w:color w:val="000000"/>
          <w:szCs w:val="20"/>
        </w:rPr>
        <w:t xml:space="preserve"> offence is deemed not to have taken place)</w:t>
      </w:r>
    </w:p>
    <w:p w14:paraId="32536FD1" w14:textId="77777777" w:rsidR="00970E8A" w:rsidRPr="009436E0" w:rsidRDefault="00970E8A" w:rsidP="00FF03B7">
      <w:pPr>
        <w:pStyle w:val="ListParagraph"/>
        <w:widowControl w:val="0"/>
        <w:numPr>
          <w:ilvl w:val="0"/>
          <w:numId w:val="25"/>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Incident Report Forms / Hazard Report Forms</w:t>
      </w:r>
    </w:p>
    <w:p w14:paraId="24D4FF64" w14:textId="77777777" w:rsidR="00970E8A" w:rsidRPr="009436E0" w:rsidRDefault="00970E8A" w:rsidP="00FF03B7">
      <w:pPr>
        <w:pStyle w:val="ListParagraph"/>
        <w:widowControl w:val="0"/>
        <w:numPr>
          <w:ilvl w:val="0"/>
          <w:numId w:val="25"/>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PMDS</w:t>
      </w:r>
      <w:r w:rsidR="00F36217" w:rsidRPr="009436E0">
        <w:rPr>
          <w:rFonts w:ascii="Verdana" w:hAnsi="Verdana" w:cs="Arial"/>
          <w:color w:val="000000"/>
          <w:szCs w:val="20"/>
        </w:rPr>
        <w:t xml:space="preserve"> (</w:t>
      </w:r>
      <w:r w:rsidRPr="009436E0">
        <w:rPr>
          <w:rFonts w:ascii="Verdana" w:hAnsi="Verdana" w:cs="Arial"/>
          <w:color w:val="000000"/>
          <w:szCs w:val="20"/>
        </w:rPr>
        <w:t>Personal Development Plans</w:t>
      </w:r>
      <w:r w:rsidR="00F36217" w:rsidRPr="009436E0">
        <w:rPr>
          <w:rFonts w:ascii="Verdana" w:hAnsi="Verdana" w:cs="Arial"/>
          <w:color w:val="000000"/>
          <w:szCs w:val="20"/>
        </w:rPr>
        <w:t>)</w:t>
      </w:r>
    </w:p>
    <w:p w14:paraId="56436A48" w14:textId="77777777" w:rsidR="00970E8A" w:rsidRPr="009436E0" w:rsidRDefault="00970E8A" w:rsidP="00FF03B7">
      <w:pPr>
        <w:pStyle w:val="ListParagraph"/>
        <w:widowControl w:val="0"/>
        <w:numPr>
          <w:ilvl w:val="0"/>
          <w:numId w:val="25"/>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lastRenderedPageBreak/>
        <w:t xml:space="preserve">Records </w:t>
      </w:r>
      <w:r w:rsidR="00DD255D" w:rsidRPr="009436E0">
        <w:rPr>
          <w:rFonts w:ascii="Verdana" w:hAnsi="Verdana" w:cs="Arial"/>
          <w:color w:val="000000"/>
          <w:szCs w:val="20"/>
        </w:rPr>
        <w:t>where HR</w:t>
      </w:r>
      <w:r w:rsidRPr="009436E0">
        <w:rPr>
          <w:rFonts w:ascii="Verdana" w:hAnsi="Verdana" w:cs="Arial"/>
          <w:color w:val="000000"/>
          <w:szCs w:val="20"/>
        </w:rPr>
        <w:t xml:space="preserve"> have official files (e</w:t>
      </w:r>
      <w:r w:rsidR="00545C6F" w:rsidRPr="009436E0">
        <w:rPr>
          <w:rFonts w:ascii="Verdana" w:hAnsi="Verdana" w:cs="Arial"/>
          <w:color w:val="000000"/>
          <w:szCs w:val="20"/>
        </w:rPr>
        <w:t>.</w:t>
      </w:r>
      <w:r w:rsidRPr="009436E0">
        <w:rPr>
          <w:rFonts w:ascii="Verdana" w:hAnsi="Verdana" w:cs="Arial"/>
          <w:color w:val="000000"/>
          <w:szCs w:val="20"/>
        </w:rPr>
        <w:t>g</w:t>
      </w:r>
      <w:r w:rsidR="00545C6F" w:rsidRPr="009436E0">
        <w:rPr>
          <w:rFonts w:ascii="Verdana" w:hAnsi="Verdana" w:cs="Arial"/>
          <w:color w:val="000000"/>
          <w:szCs w:val="20"/>
        </w:rPr>
        <w:t>.</w:t>
      </w:r>
      <w:r w:rsidRPr="009436E0">
        <w:rPr>
          <w:rFonts w:ascii="Verdana" w:hAnsi="Verdana" w:cs="Arial"/>
          <w:color w:val="000000"/>
          <w:szCs w:val="20"/>
        </w:rPr>
        <w:t xml:space="preserve"> copy appointment letters, HPAL App</w:t>
      </w:r>
      <w:r w:rsidR="00A1141A" w:rsidRPr="009436E0">
        <w:rPr>
          <w:rFonts w:ascii="Verdana" w:hAnsi="Verdana" w:cs="Arial"/>
          <w:color w:val="000000"/>
          <w:szCs w:val="20"/>
        </w:rPr>
        <w:t>oin</w:t>
      </w:r>
      <w:r w:rsidRPr="009436E0">
        <w:rPr>
          <w:rFonts w:ascii="Verdana" w:hAnsi="Verdana" w:cs="Arial"/>
          <w:color w:val="000000"/>
          <w:szCs w:val="20"/>
        </w:rPr>
        <w:t>t</w:t>
      </w:r>
      <w:r w:rsidR="00A1141A" w:rsidRPr="009436E0">
        <w:rPr>
          <w:rFonts w:ascii="Verdana" w:hAnsi="Verdana" w:cs="Arial"/>
          <w:color w:val="000000"/>
          <w:szCs w:val="20"/>
        </w:rPr>
        <w:t>ment</w:t>
      </w:r>
      <w:r w:rsidRPr="009436E0">
        <w:rPr>
          <w:rFonts w:ascii="Verdana" w:hAnsi="Verdana" w:cs="Arial"/>
          <w:color w:val="000000"/>
          <w:szCs w:val="20"/>
        </w:rPr>
        <w:t xml:space="preserve"> Forms)</w:t>
      </w:r>
    </w:p>
    <w:p w14:paraId="2490C244" w14:textId="187B780A" w:rsidR="00970E8A" w:rsidRPr="009436E0" w:rsidRDefault="00970E8A" w:rsidP="00FF03B7">
      <w:pPr>
        <w:pStyle w:val="ListParagraph"/>
        <w:widowControl w:val="0"/>
        <w:numPr>
          <w:ilvl w:val="0"/>
          <w:numId w:val="25"/>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 xml:space="preserve">Records where </w:t>
      </w:r>
      <w:r w:rsidR="00811887">
        <w:rPr>
          <w:rFonts w:ascii="Verdana" w:hAnsi="Verdana" w:cs="Arial"/>
          <w:color w:val="000000"/>
          <w:szCs w:val="20"/>
        </w:rPr>
        <w:t>faculty</w:t>
      </w:r>
      <w:r w:rsidRPr="009436E0">
        <w:rPr>
          <w:rFonts w:ascii="Verdana" w:hAnsi="Verdana" w:cs="Arial"/>
          <w:color w:val="000000"/>
          <w:szCs w:val="20"/>
        </w:rPr>
        <w:t>/school has formal records of meetings with staff</w:t>
      </w:r>
    </w:p>
    <w:p w14:paraId="499DE57C" w14:textId="77777777" w:rsidR="00970E8A" w:rsidRPr="009436E0" w:rsidRDefault="00970E8A" w:rsidP="00FF03B7">
      <w:pPr>
        <w:pStyle w:val="ListParagraph"/>
        <w:widowControl w:val="0"/>
        <w:numPr>
          <w:ilvl w:val="0"/>
          <w:numId w:val="25"/>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Correspondence with External Examiners</w:t>
      </w:r>
    </w:p>
    <w:p w14:paraId="3DF2D77F" w14:textId="77777777" w:rsidR="00970E8A" w:rsidRPr="009436E0" w:rsidRDefault="00970E8A" w:rsidP="00FF03B7">
      <w:pPr>
        <w:pStyle w:val="ListParagraph"/>
        <w:widowControl w:val="0"/>
        <w:numPr>
          <w:ilvl w:val="0"/>
          <w:numId w:val="25"/>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Panel of Enquiry – all documents including correspondence from examinations office, cor</w:t>
      </w:r>
      <w:r w:rsidR="007E52ED" w:rsidRPr="009436E0">
        <w:rPr>
          <w:rFonts w:ascii="Verdana" w:hAnsi="Verdana" w:cs="Arial"/>
          <w:color w:val="000000"/>
          <w:szCs w:val="20"/>
        </w:rPr>
        <w:t>respondence to students, Panel o</w:t>
      </w:r>
      <w:r w:rsidRPr="009436E0">
        <w:rPr>
          <w:rFonts w:ascii="Verdana" w:hAnsi="Verdana" w:cs="Arial"/>
          <w:color w:val="000000"/>
          <w:szCs w:val="20"/>
        </w:rPr>
        <w:t>f Enquiry decisions and all documentation relating to appeals of decisions</w:t>
      </w:r>
    </w:p>
    <w:p w14:paraId="49C33AB2" w14:textId="77777777" w:rsidR="00970E8A" w:rsidRPr="009436E0" w:rsidRDefault="00970E8A" w:rsidP="00FF03B7">
      <w:pPr>
        <w:pStyle w:val="ListParagraph"/>
        <w:widowControl w:val="0"/>
        <w:numPr>
          <w:ilvl w:val="0"/>
          <w:numId w:val="25"/>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Appeal of examination results</w:t>
      </w:r>
    </w:p>
    <w:p w14:paraId="36284D1C" w14:textId="77777777" w:rsidR="00970E8A" w:rsidRPr="009436E0" w:rsidRDefault="00970E8A" w:rsidP="00FF03B7">
      <w:pPr>
        <w:pStyle w:val="ListParagraph"/>
        <w:widowControl w:val="0"/>
        <w:numPr>
          <w:ilvl w:val="0"/>
          <w:numId w:val="25"/>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 xml:space="preserve">Appeal of results </w:t>
      </w:r>
      <w:r w:rsidR="00DD255D" w:rsidRPr="009436E0">
        <w:rPr>
          <w:rFonts w:ascii="Verdana" w:hAnsi="Verdana" w:cs="Arial"/>
          <w:color w:val="000000"/>
          <w:szCs w:val="20"/>
        </w:rPr>
        <w:t>(re</w:t>
      </w:r>
      <w:r w:rsidRPr="009436E0">
        <w:rPr>
          <w:rFonts w:ascii="Verdana" w:hAnsi="Verdana" w:cs="Arial"/>
          <w:color w:val="000000"/>
          <w:szCs w:val="20"/>
        </w:rPr>
        <w:t>-check or re-mark)</w:t>
      </w:r>
    </w:p>
    <w:p w14:paraId="350D36A3" w14:textId="77777777" w:rsidR="00970E8A" w:rsidRPr="009436E0" w:rsidRDefault="00970E8A" w:rsidP="00FF03B7">
      <w:pPr>
        <w:pStyle w:val="ListParagraph"/>
        <w:widowControl w:val="0"/>
        <w:numPr>
          <w:ilvl w:val="0"/>
          <w:numId w:val="25"/>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Application to withdraw or defer with reference to a programme of study</w:t>
      </w:r>
    </w:p>
    <w:p w14:paraId="54C23BD3" w14:textId="77777777" w:rsidR="00970E8A" w:rsidRPr="009436E0" w:rsidRDefault="00970E8A" w:rsidP="00FF03B7">
      <w:pPr>
        <w:pStyle w:val="ListParagraph"/>
        <w:widowControl w:val="0"/>
        <w:numPr>
          <w:ilvl w:val="0"/>
          <w:numId w:val="25"/>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Continuous Assessments</w:t>
      </w:r>
    </w:p>
    <w:p w14:paraId="2FCFFF4E" w14:textId="77777777" w:rsidR="00970E8A" w:rsidRPr="009436E0" w:rsidRDefault="00970E8A" w:rsidP="00FF03B7">
      <w:pPr>
        <w:pStyle w:val="ListParagraph"/>
        <w:widowControl w:val="0"/>
        <w:numPr>
          <w:ilvl w:val="0"/>
          <w:numId w:val="25"/>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Pre-Examination Board Reports, including data re internal/external repeats</w:t>
      </w:r>
    </w:p>
    <w:p w14:paraId="057CC32C" w14:textId="77777777" w:rsidR="00970E8A" w:rsidRPr="009436E0" w:rsidRDefault="00970E8A" w:rsidP="00FF03B7">
      <w:pPr>
        <w:pStyle w:val="ListParagraph"/>
        <w:widowControl w:val="0"/>
        <w:numPr>
          <w:ilvl w:val="0"/>
          <w:numId w:val="25"/>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Programme Application Forms</w:t>
      </w:r>
    </w:p>
    <w:p w14:paraId="34FF1C98" w14:textId="77777777" w:rsidR="0041755C" w:rsidRPr="009436E0" w:rsidRDefault="0041755C" w:rsidP="000D7361">
      <w:pPr>
        <w:widowControl w:val="0"/>
        <w:autoSpaceDE w:val="0"/>
        <w:autoSpaceDN w:val="0"/>
        <w:adjustRightInd w:val="0"/>
        <w:spacing w:after="0" w:line="276" w:lineRule="auto"/>
        <w:ind w:left="1440" w:hanging="720"/>
        <w:jc w:val="both"/>
        <w:rPr>
          <w:rFonts w:ascii="Verdana" w:hAnsi="Verdana" w:cs="Arial"/>
          <w:color w:val="000000"/>
          <w:szCs w:val="20"/>
        </w:rPr>
      </w:pPr>
    </w:p>
    <w:p w14:paraId="3C2FCF32" w14:textId="77777777" w:rsidR="0041755C" w:rsidRPr="009436E0" w:rsidRDefault="0041755C" w:rsidP="000D7361">
      <w:pPr>
        <w:widowControl w:val="0"/>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3.</w:t>
      </w:r>
      <w:r w:rsidR="000E0885" w:rsidRPr="009436E0">
        <w:rPr>
          <w:rFonts w:ascii="Verdana" w:hAnsi="Verdana" w:cs="Arial"/>
          <w:color w:val="000000"/>
          <w:szCs w:val="20"/>
        </w:rPr>
        <w:t>2</w:t>
      </w:r>
      <w:r w:rsidR="00A1141A" w:rsidRPr="009436E0">
        <w:rPr>
          <w:rFonts w:ascii="Verdana" w:hAnsi="Verdana" w:cs="Arial"/>
          <w:color w:val="000000"/>
          <w:szCs w:val="20"/>
        </w:rPr>
        <w:t>.2</w:t>
      </w:r>
      <w:r w:rsidR="00F36217" w:rsidRPr="009436E0">
        <w:rPr>
          <w:rFonts w:ascii="Verdana" w:hAnsi="Verdana" w:cs="Arial"/>
          <w:color w:val="000000"/>
          <w:szCs w:val="20"/>
        </w:rPr>
        <w:t xml:space="preserve"> Research</w:t>
      </w:r>
    </w:p>
    <w:p w14:paraId="6D072C0D" w14:textId="77777777" w:rsidR="00FF03B7" w:rsidRPr="009436E0" w:rsidRDefault="00FF03B7" w:rsidP="000D7361">
      <w:pPr>
        <w:widowControl w:val="0"/>
        <w:autoSpaceDE w:val="0"/>
        <w:autoSpaceDN w:val="0"/>
        <w:adjustRightInd w:val="0"/>
        <w:spacing w:after="0" w:line="276" w:lineRule="auto"/>
        <w:jc w:val="both"/>
        <w:rPr>
          <w:rFonts w:ascii="Verdana" w:hAnsi="Verdana" w:cs="Arial"/>
          <w:color w:val="000000"/>
          <w:szCs w:val="20"/>
        </w:rPr>
      </w:pPr>
    </w:p>
    <w:p w14:paraId="1833FB16" w14:textId="77777777" w:rsidR="00D05253" w:rsidRPr="009436E0" w:rsidRDefault="00D05253" w:rsidP="00FF03B7">
      <w:pPr>
        <w:pStyle w:val="ListParagraph"/>
        <w:widowControl w:val="0"/>
        <w:numPr>
          <w:ilvl w:val="0"/>
          <w:numId w:val="26"/>
        </w:numPr>
        <w:autoSpaceDE w:val="0"/>
        <w:autoSpaceDN w:val="0"/>
        <w:adjustRightInd w:val="0"/>
        <w:spacing w:after="0" w:line="276" w:lineRule="auto"/>
        <w:rPr>
          <w:rFonts w:ascii="Verdana" w:hAnsi="Verdana" w:cs="Arial"/>
          <w:color w:val="000000"/>
          <w:szCs w:val="20"/>
        </w:rPr>
      </w:pPr>
      <w:r w:rsidRPr="009436E0">
        <w:rPr>
          <w:rFonts w:ascii="Verdana" w:hAnsi="Verdana" w:cs="Arial"/>
          <w:color w:val="000000"/>
          <w:szCs w:val="20"/>
        </w:rPr>
        <w:t xml:space="preserve">Post Graduate Research Forms (Application and Registration Forms, Annual Evaluation Forms, (yearly results), Transfer and Confirmation Exam Forms (midpoint results), Nomination of Examiners </w:t>
      </w:r>
      <w:r w:rsidR="00A1141A" w:rsidRPr="009436E0">
        <w:rPr>
          <w:rFonts w:ascii="Verdana" w:hAnsi="Verdana" w:cs="Arial"/>
          <w:color w:val="000000"/>
          <w:szCs w:val="20"/>
        </w:rPr>
        <w:t>Forms,</w:t>
      </w:r>
      <w:r w:rsidRPr="009436E0">
        <w:rPr>
          <w:rFonts w:ascii="Verdana" w:hAnsi="Verdana" w:cs="Arial"/>
          <w:color w:val="000000"/>
          <w:szCs w:val="20"/>
        </w:rPr>
        <w:t xml:space="preserve"> Examination Report Forms (final results).</w:t>
      </w:r>
    </w:p>
    <w:p w14:paraId="30277263" w14:textId="77777777" w:rsidR="00D05253" w:rsidRPr="009436E0" w:rsidRDefault="00D05253" w:rsidP="00FF03B7">
      <w:pPr>
        <w:pStyle w:val="ListParagraph"/>
        <w:widowControl w:val="0"/>
        <w:numPr>
          <w:ilvl w:val="0"/>
          <w:numId w:val="26"/>
        </w:numPr>
        <w:autoSpaceDE w:val="0"/>
        <w:autoSpaceDN w:val="0"/>
        <w:adjustRightInd w:val="0"/>
        <w:spacing w:after="0" w:line="276" w:lineRule="auto"/>
        <w:rPr>
          <w:rFonts w:ascii="Verdana" w:hAnsi="Verdana" w:cs="Arial"/>
          <w:color w:val="000000"/>
          <w:szCs w:val="20"/>
        </w:rPr>
      </w:pPr>
      <w:r w:rsidRPr="009436E0">
        <w:rPr>
          <w:rFonts w:ascii="Verdana" w:hAnsi="Verdana" w:cs="Arial"/>
          <w:color w:val="000000"/>
          <w:szCs w:val="20"/>
        </w:rPr>
        <w:t>Postgraduate Research Student Records other than PGR Forms (Formal and/or informal correspondence with or related to research students.</w:t>
      </w:r>
    </w:p>
    <w:p w14:paraId="6F8997A9" w14:textId="77777777" w:rsidR="00D05253" w:rsidRPr="009436E0" w:rsidRDefault="00D05253" w:rsidP="00FF03B7">
      <w:pPr>
        <w:pStyle w:val="ListParagraph"/>
        <w:widowControl w:val="0"/>
        <w:numPr>
          <w:ilvl w:val="0"/>
          <w:numId w:val="26"/>
        </w:numPr>
        <w:autoSpaceDE w:val="0"/>
        <w:autoSpaceDN w:val="0"/>
        <w:adjustRightInd w:val="0"/>
        <w:spacing w:after="0" w:line="276" w:lineRule="auto"/>
        <w:rPr>
          <w:rFonts w:ascii="Verdana" w:hAnsi="Verdana" w:cs="Arial"/>
          <w:color w:val="000000"/>
          <w:szCs w:val="20"/>
        </w:rPr>
      </w:pPr>
      <w:r w:rsidRPr="009436E0">
        <w:rPr>
          <w:rFonts w:ascii="Verdana" w:hAnsi="Verdana" w:cs="Arial"/>
          <w:color w:val="000000"/>
          <w:szCs w:val="20"/>
        </w:rPr>
        <w:t>Assignments</w:t>
      </w:r>
    </w:p>
    <w:p w14:paraId="3EE83FCC" w14:textId="77777777" w:rsidR="00D05253" w:rsidRPr="009436E0" w:rsidRDefault="00D05253" w:rsidP="00FF03B7">
      <w:pPr>
        <w:pStyle w:val="ListParagraph"/>
        <w:widowControl w:val="0"/>
        <w:numPr>
          <w:ilvl w:val="0"/>
          <w:numId w:val="26"/>
        </w:numPr>
        <w:autoSpaceDE w:val="0"/>
        <w:autoSpaceDN w:val="0"/>
        <w:adjustRightInd w:val="0"/>
        <w:spacing w:after="0" w:line="276" w:lineRule="auto"/>
        <w:rPr>
          <w:rFonts w:ascii="Verdana" w:hAnsi="Verdana" w:cs="Arial"/>
          <w:color w:val="000000"/>
          <w:szCs w:val="20"/>
        </w:rPr>
      </w:pPr>
      <w:r w:rsidRPr="009436E0">
        <w:rPr>
          <w:rFonts w:ascii="Verdana" w:hAnsi="Verdana" w:cs="Arial"/>
          <w:color w:val="000000"/>
          <w:szCs w:val="20"/>
        </w:rPr>
        <w:t>CPD Postgraduate in New Business Development Deliverers Forms (NDA for Programme Facilitators)</w:t>
      </w:r>
    </w:p>
    <w:p w14:paraId="304EB579" w14:textId="77777777" w:rsidR="00D05253" w:rsidRPr="009436E0" w:rsidRDefault="00DA346B" w:rsidP="00FF03B7">
      <w:pPr>
        <w:pStyle w:val="ListParagraph"/>
        <w:widowControl w:val="0"/>
        <w:numPr>
          <w:ilvl w:val="0"/>
          <w:numId w:val="26"/>
        </w:numPr>
        <w:autoSpaceDE w:val="0"/>
        <w:autoSpaceDN w:val="0"/>
        <w:adjustRightInd w:val="0"/>
        <w:spacing w:after="0" w:line="276" w:lineRule="auto"/>
        <w:rPr>
          <w:rFonts w:ascii="Verdana" w:hAnsi="Verdana" w:cs="Arial"/>
          <w:color w:val="000000"/>
          <w:szCs w:val="20"/>
        </w:rPr>
      </w:pPr>
      <w:r w:rsidRPr="009436E0">
        <w:rPr>
          <w:rFonts w:ascii="Verdana" w:hAnsi="Verdana" w:cs="Arial"/>
          <w:color w:val="000000"/>
          <w:szCs w:val="20"/>
        </w:rPr>
        <w:t>CPD Postgraduate in New Business Development Students Forms (Application and Registration Forms, Participate Agreement Forms, Enterprise Ireland CORD grant application forms and CORD grand claims, mentor application forms.)</w:t>
      </w:r>
    </w:p>
    <w:p w14:paraId="5E33DD7E" w14:textId="77777777" w:rsidR="00DA346B" w:rsidRPr="009436E0" w:rsidRDefault="00DA346B" w:rsidP="00FF03B7">
      <w:pPr>
        <w:pStyle w:val="ListParagraph"/>
        <w:widowControl w:val="0"/>
        <w:numPr>
          <w:ilvl w:val="0"/>
          <w:numId w:val="26"/>
        </w:numPr>
        <w:autoSpaceDE w:val="0"/>
        <w:autoSpaceDN w:val="0"/>
        <w:adjustRightInd w:val="0"/>
        <w:spacing w:after="0" w:line="276" w:lineRule="auto"/>
        <w:rPr>
          <w:rFonts w:ascii="Verdana" w:hAnsi="Verdana" w:cs="Arial"/>
          <w:color w:val="000000"/>
          <w:szCs w:val="20"/>
        </w:rPr>
      </w:pPr>
      <w:r w:rsidRPr="009436E0">
        <w:rPr>
          <w:rFonts w:ascii="Verdana" w:hAnsi="Verdana" w:cs="Arial"/>
          <w:color w:val="000000"/>
          <w:szCs w:val="20"/>
        </w:rPr>
        <w:t>CPD Postgraduate in New Business Development Student Records (Formal and / or informal correspondence with or related to students to the programme)</w:t>
      </w:r>
    </w:p>
    <w:p w14:paraId="645E72DC" w14:textId="77777777" w:rsidR="00DA346B" w:rsidRPr="009436E0" w:rsidRDefault="00DA346B" w:rsidP="00FF03B7">
      <w:pPr>
        <w:pStyle w:val="ListParagraph"/>
        <w:widowControl w:val="0"/>
        <w:numPr>
          <w:ilvl w:val="0"/>
          <w:numId w:val="26"/>
        </w:numPr>
        <w:autoSpaceDE w:val="0"/>
        <w:autoSpaceDN w:val="0"/>
        <w:adjustRightInd w:val="0"/>
        <w:spacing w:after="0" w:line="276" w:lineRule="auto"/>
        <w:rPr>
          <w:rFonts w:ascii="Verdana" w:hAnsi="Verdana" w:cs="Arial"/>
          <w:color w:val="000000"/>
          <w:szCs w:val="20"/>
        </w:rPr>
      </w:pPr>
      <w:r w:rsidRPr="009436E0">
        <w:rPr>
          <w:rFonts w:ascii="Verdana" w:hAnsi="Verdana" w:cs="Arial"/>
          <w:color w:val="000000"/>
          <w:szCs w:val="20"/>
        </w:rPr>
        <w:t xml:space="preserve">Invention disclosures </w:t>
      </w:r>
    </w:p>
    <w:p w14:paraId="71841739" w14:textId="77777777" w:rsidR="00DA346B" w:rsidRPr="009436E0" w:rsidRDefault="00DA346B" w:rsidP="00FF03B7">
      <w:pPr>
        <w:pStyle w:val="ListParagraph"/>
        <w:widowControl w:val="0"/>
        <w:numPr>
          <w:ilvl w:val="0"/>
          <w:numId w:val="26"/>
        </w:numPr>
        <w:autoSpaceDE w:val="0"/>
        <w:autoSpaceDN w:val="0"/>
        <w:adjustRightInd w:val="0"/>
        <w:spacing w:after="0" w:line="276" w:lineRule="auto"/>
        <w:rPr>
          <w:rFonts w:ascii="Verdana" w:hAnsi="Verdana" w:cs="Arial"/>
          <w:color w:val="000000"/>
          <w:szCs w:val="20"/>
        </w:rPr>
      </w:pPr>
      <w:r w:rsidRPr="009436E0">
        <w:rPr>
          <w:rFonts w:ascii="Verdana" w:hAnsi="Verdana" w:cs="Arial"/>
          <w:color w:val="000000"/>
          <w:szCs w:val="20"/>
        </w:rPr>
        <w:t>Patents</w:t>
      </w:r>
    </w:p>
    <w:p w14:paraId="64CF8E48" w14:textId="77777777" w:rsidR="00DA346B" w:rsidRPr="009436E0" w:rsidRDefault="00DA346B" w:rsidP="00FF03B7">
      <w:pPr>
        <w:pStyle w:val="ListParagraph"/>
        <w:widowControl w:val="0"/>
        <w:numPr>
          <w:ilvl w:val="0"/>
          <w:numId w:val="26"/>
        </w:numPr>
        <w:autoSpaceDE w:val="0"/>
        <w:autoSpaceDN w:val="0"/>
        <w:adjustRightInd w:val="0"/>
        <w:spacing w:after="0" w:line="276" w:lineRule="auto"/>
        <w:rPr>
          <w:rFonts w:ascii="Verdana" w:hAnsi="Verdana" w:cs="Arial"/>
          <w:color w:val="000000"/>
          <w:szCs w:val="20"/>
        </w:rPr>
      </w:pPr>
      <w:r w:rsidRPr="009436E0">
        <w:rPr>
          <w:rFonts w:ascii="Verdana" w:hAnsi="Verdana" w:cs="Arial"/>
          <w:color w:val="000000"/>
          <w:szCs w:val="20"/>
        </w:rPr>
        <w:t>Deed of Waiver (Legal documents where the inventor (s) have decided to forgo future revenues arising from any commercial agreement for their intellectual property.</w:t>
      </w:r>
    </w:p>
    <w:p w14:paraId="48A21919" w14:textId="77777777" w:rsidR="00644DF2" w:rsidRPr="009436E0" w:rsidRDefault="00BB5558" w:rsidP="00FF03B7">
      <w:pPr>
        <w:widowControl w:val="0"/>
        <w:autoSpaceDE w:val="0"/>
        <w:autoSpaceDN w:val="0"/>
        <w:adjustRightInd w:val="0"/>
        <w:spacing w:after="0" w:line="276" w:lineRule="auto"/>
        <w:ind w:left="1440" w:hanging="1440"/>
        <w:jc w:val="both"/>
        <w:rPr>
          <w:rFonts w:ascii="Verdana" w:hAnsi="Verdana" w:cs="Arial"/>
          <w:color w:val="000000"/>
          <w:szCs w:val="20"/>
        </w:rPr>
      </w:pPr>
      <w:r w:rsidRPr="009436E0">
        <w:rPr>
          <w:rFonts w:ascii="Verdana" w:hAnsi="Verdana" w:cs="Arial"/>
          <w:color w:val="000000"/>
          <w:szCs w:val="20"/>
        </w:rPr>
        <w:tab/>
      </w:r>
    </w:p>
    <w:p w14:paraId="6C17F6C0" w14:textId="77777777" w:rsidR="008F50EA" w:rsidRPr="009436E0" w:rsidRDefault="008F50EA" w:rsidP="000D7361">
      <w:pPr>
        <w:spacing w:after="0" w:line="276" w:lineRule="auto"/>
        <w:rPr>
          <w:rFonts w:ascii="Verdana" w:hAnsi="Verdana" w:cs="Arial"/>
          <w:color w:val="000000"/>
          <w:szCs w:val="20"/>
        </w:rPr>
      </w:pPr>
      <w:r w:rsidRPr="009436E0">
        <w:rPr>
          <w:rFonts w:ascii="Verdana" w:hAnsi="Verdana" w:cs="Arial"/>
          <w:color w:val="000000"/>
          <w:szCs w:val="20"/>
        </w:rPr>
        <w:t>Reports for funding and governance bodies such as the Higher Education Authority.</w:t>
      </w:r>
    </w:p>
    <w:p w14:paraId="6BD18F9B" w14:textId="77777777" w:rsidR="008F50EA" w:rsidRPr="009436E0" w:rsidRDefault="008F50EA" w:rsidP="000D7361">
      <w:pPr>
        <w:spacing w:after="0" w:line="276" w:lineRule="auto"/>
        <w:ind w:firstLine="720"/>
        <w:rPr>
          <w:rFonts w:ascii="Verdana" w:hAnsi="Verdana" w:cs="Arial"/>
          <w:color w:val="000000"/>
          <w:szCs w:val="20"/>
        </w:rPr>
      </w:pPr>
    </w:p>
    <w:p w14:paraId="3EAF1A3A" w14:textId="70562C89" w:rsidR="008F50EA" w:rsidRPr="009436E0" w:rsidRDefault="008F50EA" w:rsidP="747351F3">
      <w:pPr>
        <w:spacing w:after="0" w:line="276" w:lineRule="auto"/>
        <w:rPr>
          <w:rFonts w:ascii="Verdana" w:hAnsi="Verdana" w:cs="Arial"/>
          <w:color w:val="000000"/>
        </w:rPr>
      </w:pPr>
      <w:r w:rsidRPr="747351F3">
        <w:rPr>
          <w:rFonts w:ascii="Verdana" w:hAnsi="Verdana" w:cs="Arial"/>
          <w:color w:val="000000" w:themeColor="text1"/>
        </w:rPr>
        <w:t xml:space="preserve">For purposes of </w:t>
      </w:r>
      <w:r w:rsidR="6D97E3A2" w:rsidRPr="747351F3">
        <w:rPr>
          <w:rFonts w:ascii="Verdana" w:hAnsi="Verdana" w:cs="Arial"/>
          <w:color w:val="000000" w:themeColor="text1"/>
        </w:rPr>
        <w:t>E</w:t>
      </w:r>
      <w:r w:rsidRPr="747351F3">
        <w:rPr>
          <w:rFonts w:ascii="Verdana" w:hAnsi="Verdana" w:cs="Arial"/>
          <w:color w:val="000000" w:themeColor="text1"/>
        </w:rPr>
        <w:t xml:space="preserve">quality, </w:t>
      </w:r>
      <w:r w:rsidR="2F45C18F" w:rsidRPr="747351F3">
        <w:rPr>
          <w:rFonts w:ascii="Verdana" w:hAnsi="Verdana" w:cs="Arial"/>
          <w:color w:val="000000" w:themeColor="text1"/>
        </w:rPr>
        <w:t>I</w:t>
      </w:r>
      <w:r w:rsidRPr="747351F3">
        <w:rPr>
          <w:rFonts w:ascii="Verdana" w:hAnsi="Verdana" w:cs="Arial"/>
          <w:color w:val="000000" w:themeColor="text1"/>
        </w:rPr>
        <w:t xml:space="preserve">nclusion and </w:t>
      </w:r>
      <w:r w:rsidR="7AD9A81D" w:rsidRPr="747351F3">
        <w:rPr>
          <w:rFonts w:ascii="Verdana" w:hAnsi="Verdana" w:cs="Arial"/>
          <w:color w:val="000000" w:themeColor="text1"/>
        </w:rPr>
        <w:t>D</w:t>
      </w:r>
      <w:r w:rsidRPr="747351F3">
        <w:rPr>
          <w:rFonts w:ascii="Verdana" w:hAnsi="Verdana" w:cs="Arial"/>
          <w:color w:val="000000" w:themeColor="text1"/>
        </w:rPr>
        <w:t xml:space="preserve">iversity: </w:t>
      </w:r>
    </w:p>
    <w:p w14:paraId="238601FE" w14:textId="77777777" w:rsidR="007A2FA1" w:rsidRPr="009436E0" w:rsidRDefault="007A2FA1" w:rsidP="000D7361">
      <w:pPr>
        <w:spacing w:after="0" w:line="276" w:lineRule="auto"/>
        <w:rPr>
          <w:rFonts w:ascii="Verdana" w:hAnsi="Verdana" w:cs="Arial"/>
          <w:color w:val="000000"/>
          <w:szCs w:val="20"/>
        </w:rPr>
      </w:pPr>
    </w:p>
    <w:p w14:paraId="59B419D1" w14:textId="77777777" w:rsidR="00644DF2" w:rsidRPr="009436E0" w:rsidRDefault="00F36217" w:rsidP="00FF03B7">
      <w:pPr>
        <w:pStyle w:val="ListParagraph"/>
        <w:numPr>
          <w:ilvl w:val="0"/>
          <w:numId w:val="27"/>
        </w:numPr>
        <w:shd w:val="clear" w:color="auto" w:fill="FFFFFF"/>
        <w:spacing w:after="0" w:line="276" w:lineRule="auto"/>
        <w:rPr>
          <w:rFonts w:ascii="Verdana" w:hAnsi="Verdana" w:cs="Arial"/>
          <w:color w:val="222222"/>
          <w:szCs w:val="20"/>
        </w:rPr>
      </w:pPr>
      <w:r w:rsidRPr="009436E0">
        <w:rPr>
          <w:rFonts w:ascii="Verdana" w:hAnsi="Verdana" w:cs="Arial"/>
          <w:color w:val="222222"/>
          <w:szCs w:val="20"/>
        </w:rPr>
        <w:t>Gender</w:t>
      </w:r>
    </w:p>
    <w:p w14:paraId="729C121A" w14:textId="77777777" w:rsidR="00644DF2" w:rsidRPr="009436E0" w:rsidRDefault="00F36217" w:rsidP="00FF03B7">
      <w:pPr>
        <w:pStyle w:val="ListParagraph"/>
        <w:numPr>
          <w:ilvl w:val="0"/>
          <w:numId w:val="27"/>
        </w:numPr>
        <w:shd w:val="clear" w:color="auto" w:fill="FFFFFF"/>
        <w:spacing w:after="0" w:line="276" w:lineRule="auto"/>
        <w:rPr>
          <w:rFonts w:ascii="Verdana" w:hAnsi="Verdana" w:cs="Arial"/>
          <w:color w:val="222222"/>
          <w:szCs w:val="20"/>
        </w:rPr>
      </w:pPr>
      <w:r w:rsidRPr="009436E0">
        <w:rPr>
          <w:rFonts w:ascii="Verdana" w:hAnsi="Verdana" w:cs="Arial"/>
          <w:color w:val="222222"/>
          <w:szCs w:val="20"/>
        </w:rPr>
        <w:t>Gender Identity</w:t>
      </w:r>
    </w:p>
    <w:p w14:paraId="4355F7CF" w14:textId="77777777" w:rsidR="00644DF2" w:rsidRPr="009436E0" w:rsidRDefault="00F36217" w:rsidP="00FF03B7">
      <w:pPr>
        <w:pStyle w:val="ListParagraph"/>
        <w:numPr>
          <w:ilvl w:val="0"/>
          <w:numId w:val="27"/>
        </w:numPr>
        <w:shd w:val="clear" w:color="auto" w:fill="FFFFFF"/>
        <w:spacing w:after="0" w:line="276" w:lineRule="auto"/>
        <w:rPr>
          <w:rFonts w:ascii="Verdana" w:hAnsi="Verdana" w:cs="Arial"/>
          <w:color w:val="222222"/>
          <w:szCs w:val="20"/>
        </w:rPr>
      </w:pPr>
      <w:r w:rsidRPr="009436E0">
        <w:rPr>
          <w:rFonts w:ascii="Verdana" w:hAnsi="Verdana" w:cs="Arial"/>
          <w:color w:val="222222"/>
          <w:szCs w:val="20"/>
        </w:rPr>
        <w:t>Age</w:t>
      </w:r>
    </w:p>
    <w:p w14:paraId="31903038" w14:textId="77777777" w:rsidR="00644DF2" w:rsidRPr="009436E0" w:rsidRDefault="00F36217" w:rsidP="00FF03B7">
      <w:pPr>
        <w:pStyle w:val="ListParagraph"/>
        <w:numPr>
          <w:ilvl w:val="0"/>
          <w:numId w:val="27"/>
        </w:numPr>
        <w:shd w:val="clear" w:color="auto" w:fill="FFFFFF"/>
        <w:spacing w:after="0" w:line="276" w:lineRule="auto"/>
        <w:rPr>
          <w:rFonts w:ascii="Verdana" w:hAnsi="Verdana" w:cs="Arial"/>
          <w:color w:val="222222"/>
          <w:szCs w:val="20"/>
        </w:rPr>
      </w:pPr>
      <w:r w:rsidRPr="009436E0">
        <w:rPr>
          <w:rFonts w:ascii="Verdana" w:hAnsi="Verdana" w:cs="Arial"/>
          <w:color w:val="222222"/>
          <w:szCs w:val="20"/>
        </w:rPr>
        <w:t>Nationality</w:t>
      </w:r>
    </w:p>
    <w:p w14:paraId="7554D2F0" w14:textId="77777777" w:rsidR="00644DF2" w:rsidRPr="009436E0" w:rsidRDefault="008F50EA" w:rsidP="00FF03B7">
      <w:pPr>
        <w:pStyle w:val="ListParagraph"/>
        <w:numPr>
          <w:ilvl w:val="0"/>
          <w:numId w:val="27"/>
        </w:numPr>
        <w:shd w:val="clear" w:color="auto" w:fill="FFFFFF"/>
        <w:spacing w:after="0" w:line="276" w:lineRule="auto"/>
        <w:rPr>
          <w:rFonts w:ascii="Verdana" w:hAnsi="Verdana" w:cs="Arial"/>
          <w:color w:val="222222"/>
          <w:szCs w:val="20"/>
        </w:rPr>
      </w:pPr>
      <w:r w:rsidRPr="009436E0">
        <w:rPr>
          <w:rFonts w:ascii="Verdana" w:hAnsi="Verdana" w:cs="Arial"/>
          <w:color w:val="222222"/>
          <w:szCs w:val="20"/>
        </w:rPr>
        <w:t xml:space="preserve">Disability </w:t>
      </w:r>
    </w:p>
    <w:p w14:paraId="0F3CABC7" w14:textId="77777777" w:rsidR="00644DF2" w:rsidRPr="009436E0" w:rsidRDefault="00644DF2" w:rsidP="000D7361">
      <w:pPr>
        <w:spacing w:line="276" w:lineRule="auto"/>
        <w:rPr>
          <w:rFonts w:ascii="Verdana" w:hAnsi="Verdana" w:cs="Arial"/>
          <w:szCs w:val="20"/>
        </w:rPr>
      </w:pPr>
    </w:p>
    <w:p w14:paraId="7F3EA1C1" w14:textId="77777777" w:rsidR="008F50EA" w:rsidRPr="009436E0" w:rsidRDefault="008F50EA" w:rsidP="000D7361">
      <w:pPr>
        <w:widowControl w:val="0"/>
        <w:autoSpaceDE w:val="0"/>
        <w:autoSpaceDN w:val="0"/>
        <w:adjustRightInd w:val="0"/>
        <w:spacing w:after="0" w:line="276" w:lineRule="auto"/>
        <w:jc w:val="both"/>
        <w:rPr>
          <w:rFonts w:ascii="Verdana" w:hAnsi="Verdana" w:cs="Arial"/>
          <w:b/>
          <w:color w:val="000000"/>
          <w:szCs w:val="20"/>
        </w:rPr>
      </w:pPr>
      <w:r w:rsidRPr="009436E0">
        <w:rPr>
          <w:rFonts w:ascii="Verdana" w:hAnsi="Verdana" w:cs="Arial"/>
          <w:b/>
          <w:color w:val="000000"/>
          <w:szCs w:val="20"/>
        </w:rPr>
        <w:t>3.3 Relating to Service Provisions including</w:t>
      </w:r>
      <w:r w:rsidR="00B863A5" w:rsidRPr="009436E0">
        <w:rPr>
          <w:rFonts w:ascii="Verdana" w:hAnsi="Verdana" w:cs="Arial"/>
          <w:b/>
          <w:color w:val="000000"/>
          <w:szCs w:val="20"/>
        </w:rPr>
        <w:t xml:space="preserve"> Estates and</w:t>
      </w:r>
      <w:r w:rsidRPr="009436E0">
        <w:rPr>
          <w:rFonts w:ascii="Verdana" w:hAnsi="Verdana" w:cs="Arial"/>
          <w:b/>
          <w:color w:val="000000"/>
          <w:szCs w:val="20"/>
        </w:rPr>
        <w:t xml:space="preserve"> I</w:t>
      </w:r>
      <w:r w:rsidR="000E2B0D" w:rsidRPr="009436E0">
        <w:rPr>
          <w:rFonts w:ascii="Verdana" w:hAnsi="Verdana" w:cs="Arial"/>
          <w:b/>
          <w:color w:val="000000"/>
          <w:szCs w:val="20"/>
        </w:rPr>
        <w:t>C</w:t>
      </w:r>
      <w:r w:rsidRPr="009436E0">
        <w:rPr>
          <w:rFonts w:ascii="Verdana" w:hAnsi="Verdana" w:cs="Arial"/>
          <w:b/>
          <w:color w:val="000000"/>
          <w:szCs w:val="20"/>
        </w:rPr>
        <w:t>T</w:t>
      </w:r>
    </w:p>
    <w:p w14:paraId="5B08B5D1" w14:textId="77777777" w:rsidR="007A2FA1" w:rsidRPr="009436E0" w:rsidRDefault="007A2FA1" w:rsidP="000D7361">
      <w:pPr>
        <w:widowControl w:val="0"/>
        <w:autoSpaceDE w:val="0"/>
        <w:autoSpaceDN w:val="0"/>
        <w:adjustRightInd w:val="0"/>
        <w:spacing w:after="0" w:line="276" w:lineRule="auto"/>
        <w:jc w:val="both"/>
        <w:rPr>
          <w:rFonts w:ascii="Verdana" w:hAnsi="Verdana" w:cs="Arial"/>
          <w:b/>
          <w:color w:val="000000"/>
          <w:szCs w:val="20"/>
        </w:rPr>
      </w:pPr>
    </w:p>
    <w:p w14:paraId="005E5BEC" w14:textId="77777777" w:rsidR="008F50EA" w:rsidRPr="009436E0" w:rsidRDefault="00462320" w:rsidP="00FF03B7">
      <w:pPr>
        <w:pStyle w:val="ListParagraph"/>
        <w:widowControl w:val="0"/>
        <w:numPr>
          <w:ilvl w:val="0"/>
          <w:numId w:val="29"/>
        </w:numPr>
        <w:autoSpaceDE w:val="0"/>
        <w:autoSpaceDN w:val="0"/>
        <w:adjustRightInd w:val="0"/>
        <w:spacing w:after="0" w:line="276" w:lineRule="auto"/>
        <w:rPr>
          <w:rFonts w:ascii="Verdana" w:hAnsi="Verdana" w:cs="Arial"/>
          <w:color w:val="000000"/>
          <w:szCs w:val="20"/>
        </w:rPr>
      </w:pPr>
      <w:r w:rsidRPr="009436E0">
        <w:rPr>
          <w:rFonts w:ascii="Verdana" w:hAnsi="Verdana" w:cs="Arial"/>
          <w:color w:val="000000"/>
          <w:szCs w:val="20"/>
        </w:rPr>
        <w:t>ICT Doma</w:t>
      </w:r>
      <w:r w:rsidR="00F36217" w:rsidRPr="009436E0">
        <w:rPr>
          <w:rFonts w:ascii="Verdana" w:hAnsi="Verdana" w:cs="Arial"/>
          <w:color w:val="000000"/>
          <w:szCs w:val="20"/>
        </w:rPr>
        <w:t>in accounts for staff &amp; student</w:t>
      </w:r>
      <w:r w:rsidRPr="009436E0">
        <w:rPr>
          <w:rFonts w:ascii="Verdana" w:hAnsi="Verdana" w:cs="Arial"/>
          <w:color w:val="000000"/>
          <w:szCs w:val="20"/>
        </w:rPr>
        <w:t xml:space="preserve"> and user-generated content on home folders located on </w:t>
      </w:r>
      <w:r w:rsidR="007E52ED" w:rsidRPr="009436E0">
        <w:rPr>
          <w:rFonts w:ascii="Verdana" w:hAnsi="Verdana" w:cs="Arial"/>
          <w:color w:val="000000"/>
          <w:szCs w:val="20"/>
        </w:rPr>
        <w:t>TU Dublin</w:t>
      </w:r>
      <w:r w:rsidRPr="009436E0">
        <w:rPr>
          <w:rFonts w:ascii="Verdana" w:hAnsi="Verdana" w:cs="Arial"/>
          <w:color w:val="000000"/>
          <w:szCs w:val="20"/>
        </w:rPr>
        <w:t xml:space="preserve"> storage area network</w:t>
      </w:r>
      <w:r w:rsidR="007E52ED" w:rsidRPr="009436E0">
        <w:rPr>
          <w:rFonts w:ascii="Verdana" w:hAnsi="Verdana" w:cs="Arial"/>
          <w:color w:val="000000"/>
          <w:szCs w:val="20"/>
        </w:rPr>
        <w:t>s</w:t>
      </w:r>
      <w:r w:rsidRPr="009436E0">
        <w:rPr>
          <w:rFonts w:ascii="Verdana" w:hAnsi="Verdana" w:cs="Arial"/>
          <w:color w:val="000000"/>
          <w:szCs w:val="20"/>
        </w:rPr>
        <w:t xml:space="preserve"> (SAN)</w:t>
      </w:r>
      <w:r w:rsidR="007E52ED" w:rsidRPr="009436E0">
        <w:rPr>
          <w:rFonts w:ascii="Verdana" w:hAnsi="Verdana" w:cs="Arial"/>
          <w:color w:val="000000"/>
          <w:szCs w:val="20"/>
        </w:rPr>
        <w:t xml:space="preserve"> on the Campuses</w:t>
      </w:r>
    </w:p>
    <w:p w14:paraId="53CA76D1" w14:textId="72B0C947" w:rsidR="00462320" w:rsidRPr="009436E0" w:rsidRDefault="00462320" w:rsidP="00FF03B7">
      <w:pPr>
        <w:pStyle w:val="ListParagraph"/>
        <w:widowControl w:val="0"/>
        <w:numPr>
          <w:ilvl w:val="0"/>
          <w:numId w:val="29"/>
        </w:numPr>
        <w:autoSpaceDE w:val="0"/>
        <w:autoSpaceDN w:val="0"/>
        <w:adjustRightInd w:val="0"/>
        <w:spacing w:after="0" w:line="276" w:lineRule="auto"/>
        <w:rPr>
          <w:rFonts w:ascii="Verdana" w:hAnsi="Verdana" w:cs="Arial"/>
          <w:color w:val="000000"/>
          <w:szCs w:val="20"/>
        </w:rPr>
      </w:pPr>
      <w:r w:rsidRPr="009436E0">
        <w:rPr>
          <w:rFonts w:ascii="Verdana" w:hAnsi="Verdana" w:cs="Arial"/>
          <w:color w:val="000000"/>
          <w:szCs w:val="20"/>
        </w:rPr>
        <w:t>Office 3</w:t>
      </w:r>
      <w:r w:rsidR="00F36217" w:rsidRPr="009436E0">
        <w:rPr>
          <w:rFonts w:ascii="Verdana" w:hAnsi="Verdana" w:cs="Arial"/>
          <w:color w:val="000000"/>
          <w:szCs w:val="20"/>
        </w:rPr>
        <w:t>65 accounts for staff &amp; student</w:t>
      </w:r>
      <w:r w:rsidRPr="009436E0">
        <w:rPr>
          <w:rFonts w:ascii="Verdana" w:hAnsi="Verdana" w:cs="Arial"/>
          <w:color w:val="000000"/>
          <w:szCs w:val="20"/>
        </w:rPr>
        <w:t xml:space="preserve"> and user-generated content on personally assigned home folders</w:t>
      </w:r>
    </w:p>
    <w:p w14:paraId="1E93D45D" w14:textId="77777777" w:rsidR="00462320" w:rsidRPr="009436E0" w:rsidRDefault="00462320" w:rsidP="00FF03B7">
      <w:pPr>
        <w:pStyle w:val="ListParagraph"/>
        <w:widowControl w:val="0"/>
        <w:numPr>
          <w:ilvl w:val="0"/>
          <w:numId w:val="29"/>
        </w:numPr>
        <w:autoSpaceDE w:val="0"/>
        <w:autoSpaceDN w:val="0"/>
        <w:adjustRightInd w:val="0"/>
        <w:spacing w:after="0" w:line="276" w:lineRule="auto"/>
        <w:rPr>
          <w:rFonts w:ascii="Verdana" w:hAnsi="Verdana" w:cs="Arial"/>
          <w:color w:val="000000"/>
          <w:szCs w:val="20"/>
        </w:rPr>
      </w:pPr>
      <w:r w:rsidRPr="009436E0">
        <w:rPr>
          <w:rFonts w:ascii="Verdana" w:hAnsi="Verdana" w:cs="Arial"/>
          <w:color w:val="000000"/>
          <w:szCs w:val="20"/>
        </w:rPr>
        <w:t>Data backup operations (email)</w:t>
      </w:r>
    </w:p>
    <w:p w14:paraId="3FA454C2" w14:textId="77777777" w:rsidR="00462320" w:rsidRPr="009436E0" w:rsidRDefault="00462320" w:rsidP="00FF03B7">
      <w:pPr>
        <w:pStyle w:val="ListParagraph"/>
        <w:widowControl w:val="0"/>
        <w:numPr>
          <w:ilvl w:val="0"/>
          <w:numId w:val="29"/>
        </w:numPr>
        <w:autoSpaceDE w:val="0"/>
        <w:autoSpaceDN w:val="0"/>
        <w:adjustRightInd w:val="0"/>
        <w:spacing w:after="0" w:line="276" w:lineRule="auto"/>
        <w:rPr>
          <w:rFonts w:ascii="Verdana" w:hAnsi="Verdana" w:cs="Arial"/>
          <w:color w:val="000000"/>
          <w:szCs w:val="20"/>
        </w:rPr>
      </w:pPr>
      <w:r w:rsidRPr="009436E0">
        <w:rPr>
          <w:rFonts w:ascii="Verdana" w:hAnsi="Verdana" w:cs="Arial"/>
          <w:color w:val="000000"/>
          <w:szCs w:val="20"/>
        </w:rPr>
        <w:t>Monitoring logs</w:t>
      </w:r>
      <w:r w:rsidR="007E52ED" w:rsidRPr="009436E0">
        <w:rPr>
          <w:rFonts w:ascii="Verdana" w:hAnsi="Verdana" w:cs="Arial"/>
          <w:color w:val="000000"/>
          <w:szCs w:val="20"/>
        </w:rPr>
        <w:t xml:space="preserve"> - R</w:t>
      </w:r>
      <w:r w:rsidR="00FA3E70" w:rsidRPr="009436E0">
        <w:rPr>
          <w:rFonts w:ascii="Verdana" w:hAnsi="Verdana" w:cs="Arial"/>
          <w:color w:val="000000"/>
          <w:szCs w:val="20"/>
        </w:rPr>
        <w:t>MS</w:t>
      </w:r>
    </w:p>
    <w:p w14:paraId="5559DF12" w14:textId="0326A554" w:rsidR="00462320" w:rsidRDefault="00462320" w:rsidP="00FF03B7">
      <w:pPr>
        <w:pStyle w:val="ListParagraph"/>
        <w:widowControl w:val="0"/>
        <w:numPr>
          <w:ilvl w:val="0"/>
          <w:numId w:val="29"/>
        </w:numPr>
        <w:autoSpaceDE w:val="0"/>
        <w:autoSpaceDN w:val="0"/>
        <w:adjustRightInd w:val="0"/>
        <w:spacing w:after="0" w:line="276" w:lineRule="auto"/>
        <w:rPr>
          <w:rFonts w:ascii="Verdana" w:hAnsi="Verdana" w:cs="Arial"/>
          <w:color w:val="000000"/>
          <w:szCs w:val="20"/>
        </w:rPr>
      </w:pPr>
      <w:r w:rsidRPr="009436E0">
        <w:rPr>
          <w:rFonts w:ascii="Verdana" w:hAnsi="Verdana" w:cs="Arial"/>
          <w:color w:val="000000"/>
          <w:szCs w:val="20"/>
        </w:rPr>
        <w:t>Support request</w:t>
      </w:r>
      <w:r w:rsidR="00937AB6" w:rsidRPr="009436E0">
        <w:rPr>
          <w:rFonts w:ascii="Verdana" w:hAnsi="Verdana" w:cs="Arial"/>
          <w:color w:val="000000"/>
          <w:szCs w:val="20"/>
        </w:rPr>
        <w:t>s</w:t>
      </w:r>
    </w:p>
    <w:p w14:paraId="7CA136CB" w14:textId="41C20D0A" w:rsidR="00811887" w:rsidRPr="009436E0" w:rsidRDefault="00811887" w:rsidP="00FF03B7">
      <w:pPr>
        <w:pStyle w:val="ListParagraph"/>
        <w:widowControl w:val="0"/>
        <w:numPr>
          <w:ilvl w:val="0"/>
          <w:numId w:val="29"/>
        </w:numPr>
        <w:autoSpaceDE w:val="0"/>
        <w:autoSpaceDN w:val="0"/>
        <w:adjustRightInd w:val="0"/>
        <w:spacing w:after="0" w:line="276" w:lineRule="auto"/>
        <w:rPr>
          <w:rFonts w:ascii="Verdana" w:hAnsi="Verdana" w:cs="Arial"/>
          <w:color w:val="000000"/>
          <w:szCs w:val="20"/>
        </w:rPr>
      </w:pPr>
      <w:r>
        <w:rPr>
          <w:rFonts w:ascii="Verdana" w:hAnsi="Verdana" w:cs="Arial"/>
          <w:color w:val="000000"/>
          <w:szCs w:val="20"/>
        </w:rPr>
        <w:t xml:space="preserve">Access cards </w:t>
      </w:r>
    </w:p>
    <w:p w14:paraId="05D946A1" w14:textId="77777777" w:rsidR="00937AB6" w:rsidRPr="009436E0" w:rsidRDefault="00937AB6" w:rsidP="00FF03B7">
      <w:pPr>
        <w:pStyle w:val="ListParagraph"/>
        <w:widowControl w:val="0"/>
        <w:numPr>
          <w:ilvl w:val="0"/>
          <w:numId w:val="29"/>
        </w:numPr>
        <w:autoSpaceDE w:val="0"/>
        <w:autoSpaceDN w:val="0"/>
        <w:adjustRightInd w:val="0"/>
        <w:spacing w:after="0" w:line="276" w:lineRule="auto"/>
        <w:rPr>
          <w:rFonts w:ascii="Verdana" w:hAnsi="Verdana" w:cs="Arial"/>
          <w:color w:val="000000"/>
          <w:szCs w:val="20"/>
        </w:rPr>
      </w:pPr>
      <w:r w:rsidRPr="009436E0">
        <w:rPr>
          <w:rFonts w:ascii="Verdana" w:hAnsi="Verdana" w:cs="Arial"/>
          <w:color w:val="000000"/>
          <w:szCs w:val="20"/>
        </w:rPr>
        <w:t>CCTV and Printing</w:t>
      </w:r>
    </w:p>
    <w:p w14:paraId="16DEB4AB" w14:textId="77777777" w:rsidR="00B863A5" w:rsidRPr="009436E0" w:rsidRDefault="00B863A5" w:rsidP="000D7361">
      <w:pPr>
        <w:widowControl w:val="0"/>
        <w:autoSpaceDE w:val="0"/>
        <w:autoSpaceDN w:val="0"/>
        <w:adjustRightInd w:val="0"/>
        <w:spacing w:after="0" w:line="276" w:lineRule="auto"/>
        <w:jc w:val="both"/>
        <w:rPr>
          <w:rFonts w:ascii="Verdana" w:hAnsi="Verdana" w:cs="Arial"/>
          <w:color w:val="000000"/>
          <w:szCs w:val="20"/>
        </w:rPr>
      </w:pPr>
    </w:p>
    <w:p w14:paraId="0AD9C6F4" w14:textId="77777777" w:rsidR="00B863A5" w:rsidRPr="009436E0" w:rsidRDefault="00B863A5" w:rsidP="000D7361">
      <w:pPr>
        <w:widowControl w:val="0"/>
        <w:autoSpaceDE w:val="0"/>
        <w:autoSpaceDN w:val="0"/>
        <w:adjustRightInd w:val="0"/>
        <w:spacing w:after="0" w:line="276" w:lineRule="auto"/>
        <w:jc w:val="both"/>
        <w:rPr>
          <w:rFonts w:ascii="Verdana" w:hAnsi="Verdana" w:cs="Arial"/>
          <w:color w:val="000000"/>
          <w:szCs w:val="20"/>
        </w:rPr>
      </w:pPr>
    </w:p>
    <w:p w14:paraId="23FEABB5" w14:textId="77777777" w:rsidR="008E4D7D" w:rsidRPr="009436E0" w:rsidRDefault="008E4D7D" w:rsidP="000D7361">
      <w:pPr>
        <w:widowControl w:val="0"/>
        <w:autoSpaceDE w:val="0"/>
        <w:autoSpaceDN w:val="0"/>
        <w:adjustRightInd w:val="0"/>
        <w:spacing w:after="0" w:line="276" w:lineRule="auto"/>
        <w:jc w:val="both"/>
        <w:rPr>
          <w:rFonts w:ascii="Verdana" w:hAnsi="Verdana" w:cs="Arial"/>
          <w:b/>
          <w:color w:val="000000"/>
          <w:szCs w:val="20"/>
        </w:rPr>
      </w:pPr>
      <w:r w:rsidRPr="009436E0">
        <w:rPr>
          <w:rFonts w:ascii="Verdana" w:hAnsi="Verdana" w:cs="Arial"/>
          <w:b/>
          <w:color w:val="000000"/>
          <w:szCs w:val="20"/>
        </w:rPr>
        <w:t>3.4 Relating to contractual and financial functions e.g. administering</w:t>
      </w:r>
      <w:r w:rsidR="00E422B5" w:rsidRPr="009436E0">
        <w:rPr>
          <w:rFonts w:ascii="Verdana" w:hAnsi="Verdana" w:cs="Arial"/>
          <w:b/>
          <w:color w:val="000000"/>
          <w:szCs w:val="20"/>
        </w:rPr>
        <w:t xml:space="preserve"> payments/fees/research funding:</w:t>
      </w:r>
    </w:p>
    <w:p w14:paraId="4B1F511A" w14:textId="77777777" w:rsidR="00E422B5" w:rsidRPr="009436E0" w:rsidRDefault="00E422B5" w:rsidP="000D7361">
      <w:pPr>
        <w:widowControl w:val="0"/>
        <w:autoSpaceDE w:val="0"/>
        <w:autoSpaceDN w:val="0"/>
        <w:adjustRightInd w:val="0"/>
        <w:spacing w:after="0" w:line="276" w:lineRule="auto"/>
        <w:jc w:val="both"/>
        <w:rPr>
          <w:rFonts w:ascii="Verdana" w:hAnsi="Verdana" w:cs="Arial"/>
          <w:b/>
          <w:color w:val="000000"/>
          <w:szCs w:val="20"/>
        </w:rPr>
      </w:pPr>
    </w:p>
    <w:p w14:paraId="5FB64606" w14:textId="77777777" w:rsidR="008E4D7D" w:rsidRPr="009436E0" w:rsidRDefault="008E4D7D" w:rsidP="00FF03B7">
      <w:pPr>
        <w:pStyle w:val="ListParagraph"/>
        <w:widowControl w:val="0"/>
        <w:numPr>
          <w:ilvl w:val="0"/>
          <w:numId w:val="30"/>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Financial details of individuals both Creditors and Debtors of TU Dublin</w:t>
      </w:r>
    </w:p>
    <w:p w14:paraId="3C6FA934" w14:textId="77777777" w:rsidR="008E4D7D" w:rsidRPr="009436E0" w:rsidRDefault="008E4D7D" w:rsidP="00FF03B7">
      <w:pPr>
        <w:pStyle w:val="ListParagraph"/>
        <w:widowControl w:val="0"/>
        <w:numPr>
          <w:ilvl w:val="0"/>
          <w:numId w:val="30"/>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 xml:space="preserve">Staff Bank Details </w:t>
      </w:r>
    </w:p>
    <w:p w14:paraId="1D7EB886" w14:textId="77777777" w:rsidR="008E4D7D" w:rsidRPr="009436E0" w:rsidRDefault="008E4D7D" w:rsidP="00FF03B7">
      <w:pPr>
        <w:pStyle w:val="ListParagraph"/>
        <w:widowControl w:val="0"/>
        <w:numPr>
          <w:ilvl w:val="0"/>
          <w:numId w:val="30"/>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ROS (Revenue Commissioners) tax information for employees</w:t>
      </w:r>
    </w:p>
    <w:p w14:paraId="6ABE5EAF" w14:textId="77777777" w:rsidR="008E4D7D" w:rsidRPr="009436E0" w:rsidRDefault="008E4D7D" w:rsidP="00FF03B7">
      <w:pPr>
        <w:pStyle w:val="ListParagraph"/>
        <w:widowControl w:val="0"/>
        <w:numPr>
          <w:ilvl w:val="0"/>
          <w:numId w:val="30"/>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Social Welfare information for employees</w:t>
      </w:r>
    </w:p>
    <w:p w14:paraId="7AA1422E" w14:textId="77777777" w:rsidR="008E4D7D" w:rsidRPr="009436E0" w:rsidRDefault="008E4D7D" w:rsidP="00FF03B7">
      <w:pPr>
        <w:pStyle w:val="ListParagraph"/>
        <w:widowControl w:val="0"/>
        <w:numPr>
          <w:ilvl w:val="0"/>
          <w:numId w:val="30"/>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Staff Pay Claims</w:t>
      </w:r>
    </w:p>
    <w:p w14:paraId="77BA1EAC" w14:textId="77777777" w:rsidR="008E4D7D" w:rsidRPr="009436E0" w:rsidRDefault="008E4D7D" w:rsidP="00FF03B7">
      <w:pPr>
        <w:pStyle w:val="ListParagraph"/>
        <w:widowControl w:val="0"/>
        <w:numPr>
          <w:ilvl w:val="0"/>
          <w:numId w:val="30"/>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Travel and Subsistence Claims (staff, students, external examiners, panel board members etc.)</w:t>
      </w:r>
    </w:p>
    <w:p w14:paraId="6A089FB4" w14:textId="77777777" w:rsidR="008E4D7D" w:rsidRPr="009436E0" w:rsidRDefault="008E4D7D" w:rsidP="00FF03B7">
      <w:pPr>
        <w:pStyle w:val="ListParagraph"/>
        <w:widowControl w:val="0"/>
        <w:numPr>
          <w:ilvl w:val="0"/>
          <w:numId w:val="30"/>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Tuition Fee Assessment Forms</w:t>
      </w:r>
    </w:p>
    <w:p w14:paraId="0C4F3351" w14:textId="77777777" w:rsidR="008E4D7D" w:rsidRPr="009436E0" w:rsidRDefault="008E4D7D" w:rsidP="00FF03B7">
      <w:pPr>
        <w:pStyle w:val="ListParagraph"/>
        <w:widowControl w:val="0"/>
        <w:numPr>
          <w:ilvl w:val="0"/>
          <w:numId w:val="30"/>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Online Payment Platform for Student Tuition and other charges</w:t>
      </w:r>
    </w:p>
    <w:p w14:paraId="0966B33C" w14:textId="77777777" w:rsidR="008E4D7D" w:rsidRPr="009436E0" w:rsidRDefault="008E4D7D" w:rsidP="00FF03B7">
      <w:pPr>
        <w:pStyle w:val="ListParagraph"/>
        <w:widowControl w:val="0"/>
        <w:numPr>
          <w:ilvl w:val="0"/>
          <w:numId w:val="30"/>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SUSI Grants- Attendance and Registration Status of Students</w:t>
      </w:r>
    </w:p>
    <w:p w14:paraId="39E5C8B9" w14:textId="77777777" w:rsidR="008E4D7D" w:rsidRPr="009436E0" w:rsidRDefault="008E4D7D" w:rsidP="00FF03B7">
      <w:pPr>
        <w:pStyle w:val="ListParagraph"/>
        <w:widowControl w:val="0"/>
        <w:numPr>
          <w:ilvl w:val="0"/>
          <w:numId w:val="30"/>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Student Assistance Fund – Bank Details for payment under this scheme</w:t>
      </w:r>
    </w:p>
    <w:p w14:paraId="05B25947" w14:textId="77777777" w:rsidR="008E4D7D" w:rsidRPr="009436E0" w:rsidRDefault="008E4D7D" w:rsidP="00FF03B7">
      <w:pPr>
        <w:pStyle w:val="ListParagraph"/>
        <w:widowControl w:val="0"/>
        <w:numPr>
          <w:ilvl w:val="0"/>
          <w:numId w:val="30"/>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B891 Form (details of payments made to Creditors) to Revenue Commissioners.</w:t>
      </w:r>
    </w:p>
    <w:p w14:paraId="65F9C3DC" w14:textId="77777777" w:rsidR="008E4D7D" w:rsidRPr="009436E0" w:rsidRDefault="008E4D7D" w:rsidP="000D7361">
      <w:pPr>
        <w:widowControl w:val="0"/>
        <w:autoSpaceDE w:val="0"/>
        <w:autoSpaceDN w:val="0"/>
        <w:adjustRightInd w:val="0"/>
        <w:spacing w:after="0" w:line="276" w:lineRule="auto"/>
        <w:ind w:firstLine="720"/>
        <w:jc w:val="both"/>
        <w:rPr>
          <w:rFonts w:ascii="Verdana" w:hAnsi="Verdana" w:cs="Arial"/>
          <w:color w:val="000000"/>
          <w:szCs w:val="20"/>
        </w:rPr>
      </w:pPr>
    </w:p>
    <w:p w14:paraId="733E3DFD" w14:textId="77777777" w:rsidR="008E4D7D" w:rsidRPr="009436E0" w:rsidRDefault="008E4D7D" w:rsidP="000D7361">
      <w:pPr>
        <w:widowControl w:val="0"/>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Special Categories of personal information may be included as follows:</w:t>
      </w:r>
    </w:p>
    <w:p w14:paraId="236966C1" w14:textId="77777777" w:rsidR="008E4D7D" w:rsidRPr="009436E0" w:rsidRDefault="008E4D7D" w:rsidP="00FF03B7">
      <w:pPr>
        <w:pStyle w:val="ListParagraph"/>
        <w:widowControl w:val="0"/>
        <w:numPr>
          <w:ilvl w:val="0"/>
          <w:numId w:val="31"/>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Medical Data for Student Assistance Fund Assessments</w:t>
      </w:r>
    </w:p>
    <w:p w14:paraId="000AF5B4" w14:textId="77777777" w:rsidR="008E4D7D" w:rsidRPr="009436E0" w:rsidRDefault="008E4D7D" w:rsidP="00FF03B7">
      <w:pPr>
        <w:pStyle w:val="ListParagraph"/>
        <w:widowControl w:val="0"/>
        <w:numPr>
          <w:ilvl w:val="0"/>
          <w:numId w:val="31"/>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Racial or ethnic origins (from Photo ID)</w:t>
      </w:r>
    </w:p>
    <w:p w14:paraId="153B58B2" w14:textId="77777777" w:rsidR="008E4D7D" w:rsidRPr="009436E0" w:rsidRDefault="008E4D7D" w:rsidP="00FF03B7">
      <w:pPr>
        <w:pStyle w:val="ListParagraph"/>
        <w:widowControl w:val="0"/>
        <w:numPr>
          <w:ilvl w:val="0"/>
          <w:numId w:val="31"/>
        </w:numPr>
        <w:autoSpaceDE w:val="0"/>
        <w:autoSpaceDN w:val="0"/>
        <w:adjustRightInd w:val="0"/>
        <w:spacing w:after="0" w:line="276" w:lineRule="auto"/>
        <w:jc w:val="both"/>
        <w:rPr>
          <w:rFonts w:ascii="Verdana" w:hAnsi="Verdana" w:cs="Arial"/>
          <w:color w:val="000000"/>
          <w:szCs w:val="20"/>
        </w:rPr>
      </w:pPr>
      <w:r w:rsidRPr="009436E0">
        <w:rPr>
          <w:rFonts w:ascii="Verdana" w:hAnsi="Verdana" w:cs="Arial"/>
          <w:color w:val="000000"/>
          <w:szCs w:val="20"/>
        </w:rPr>
        <w:t>Visa and immigration details (Research stipend payments)</w:t>
      </w:r>
    </w:p>
    <w:p w14:paraId="5023141B" w14:textId="77777777" w:rsidR="008F50EA" w:rsidRPr="009436E0" w:rsidRDefault="008F50EA" w:rsidP="000D7361">
      <w:pPr>
        <w:widowControl w:val="0"/>
        <w:autoSpaceDE w:val="0"/>
        <w:autoSpaceDN w:val="0"/>
        <w:adjustRightInd w:val="0"/>
        <w:spacing w:after="0" w:line="276" w:lineRule="auto"/>
        <w:jc w:val="both"/>
        <w:rPr>
          <w:rFonts w:ascii="Verdana" w:hAnsi="Verdana" w:cs="Arial"/>
          <w:color w:val="000000"/>
          <w:szCs w:val="20"/>
        </w:rPr>
      </w:pPr>
    </w:p>
    <w:p w14:paraId="552A8902" w14:textId="77777777" w:rsidR="00DD255D" w:rsidRPr="009436E0" w:rsidRDefault="008F50EA" w:rsidP="000D7361">
      <w:pPr>
        <w:widowControl w:val="0"/>
        <w:autoSpaceDE w:val="0"/>
        <w:autoSpaceDN w:val="0"/>
        <w:adjustRightInd w:val="0"/>
        <w:spacing w:after="0" w:line="276" w:lineRule="auto"/>
        <w:jc w:val="both"/>
        <w:rPr>
          <w:rFonts w:ascii="Verdana" w:hAnsi="Verdana" w:cs="Arial"/>
          <w:b/>
          <w:color w:val="000000"/>
          <w:szCs w:val="20"/>
        </w:rPr>
      </w:pPr>
      <w:r w:rsidRPr="009436E0">
        <w:rPr>
          <w:rFonts w:ascii="Verdana" w:hAnsi="Verdana" w:cs="Arial"/>
          <w:b/>
          <w:color w:val="000000"/>
          <w:szCs w:val="20"/>
        </w:rPr>
        <w:t xml:space="preserve">3.5 Relating to compliance; prevention and detection of crime, safety, security, accident/ incident management and legal/insurance claims </w:t>
      </w:r>
    </w:p>
    <w:p w14:paraId="1F3B1409" w14:textId="77777777" w:rsidR="000E0885" w:rsidRPr="009436E0" w:rsidRDefault="000E0885" w:rsidP="000D7361">
      <w:pPr>
        <w:widowControl w:val="0"/>
        <w:autoSpaceDE w:val="0"/>
        <w:autoSpaceDN w:val="0"/>
        <w:adjustRightInd w:val="0"/>
        <w:spacing w:after="0" w:line="276" w:lineRule="auto"/>
        <w:jc w:val="both"/>
        <w:rPr>
          <w:rFonts w:ascii="Verdana" w:hAnsi="Verdana" w:cs="Arial"/>
          <w:b/>
          <w:color w:val="000000"/>
          <w:szCs w:val="20"/>
        </w:rPr>
      </w:pPr>
    </w:p>
    <w:p w14:paraId="6BACE222" w14:textId="77777777" w:rsidR="00DD255D" w:rsidRPr="009436E0" w:rsidRDefault="00DD255D" w:rsidP="00FF03B7">
      <w:pPr>
        <w:pStyle w:val="ListParagraph"/>
        <w:numPr>
          <w:ilvl w:val="0"/>
          <w:numId w:val="32"/>
        </w:numPr>
        <w:spacing w:after="0" w:line="276" w:lineRule="auto"/>
        <w:rPr>
          <w:rFonts w:ascii="Verdana" w:hAnsi="Verdana" w:cs="Arial"/>
          <w:color w:val="000000"/>
          <w:szCs w:val="20"/>
        </w:rPr>
      </w:pPr>
      <w:r w:rsidRPr="009436E0">
        <w:rPr>
          <w:rFonts w:ascii="Verdana" w:hAnsi="Verdana" w:cs="Arial"/>
          <w:color w:val="000000"/>
          <w:szCs w:val="20"/>
        </w:rPr>
        <w:t xml:space="preserve">Professional Advice &amp; Related Correspondence – Professional advice and briefings/ correspondence </w:t>
      </w:r>
      <w:r w:rsidR="00B863A5" w:rsidRPr="009436E0">
        <w:rPr>
          <w:rFonts w:ascii="Verdana" w:hAnsi="Verdana" w:cs="Arial"/>
          <w:color w:val="000000"/>
          <w:szCs w:val="20"/>
        </w:rPr>
        <w:t>on employment and public liability matters</w:t>
      </w:r>
    </w:p>
    <w:p w14:paraId="78996EBA" w14:textId="77777777" w:rsidR="00DD255D" w:rsidRPr="009436E0" w:rsidRDefault="00DD255D" w:rsidP="00FF03B7">
      <w:pPr>
        <w:pStyle w:val="ListParagraph"/>
        <w:numPr>
          <w:ilvl w:val="0"/>
          <w:numId w:val="32"/>
        </w:numPr>
        <w:spacing w:after="0" w:line="276" w:lineRule="auto"/>
        <w:rPr>
          <w:rFonts w:ascii="Verdana" w:hAnsi="Verdana" w:cs="Arial"/>
          <w:color w:val="000000"/>
          <w:szCs w:val="20"/>
        </w:rPr>
      </w:pPr>
      <w:r w:rsidRPr="009436E0">
        <w:rPr>
          <w:rFonts w:ascii="Verdana" w:hAnsi="Verdana" w:cs="Arial"/>
          <w:color w:val="000000"/>
          <w:szCs w:val="20"/>
        </w:rPr>
        <w:t>Insurance –Insurance Claims</w:t>
      </w:r>
      <w:r w:rsidR="007E52ED" w:rsidRPr="009436E0">
        <w:rPr>
          <w:rFonts w:ascii="Verdana" w:hAnsi="Verdana" w:cs="Arial"/>
          <w:color w:val="000000"/>
          <w:szCs w:val="20"/>
        </w:rPr>
        <w:t xml:space="preserve"> by staff/student/member of the public</w:t>
      </w:r>
      <w:r w:rsidRPr="009436E0">
        <w:rPr>
          <w:rFonts w:ascii="Verdana" w:hAnsi="Verdana" w:cs="Arial"/>
          <w:color w:val="000000"/>
          <w:szCs w:val="20"/>
        </w:rPr>
        <w:t>.</w:t>
      </w:r>
    </w:p>
    <w:p w14:paraId="497E6824" w14:textId="5CB991B0" w:rsidR="00DD255D" w:rsidRPr="009436E0" w:rsidRDefault="007E52ED" w:rsidP="6660A943">
      <w:pPr>
        <w:pStyle w:val="ListParagraph"/>
        <w:numPr>
          <w:ilvl w:val="0"/>
          <w:numId w:val="32"/>
        </w:numPr>
        <w:spacing w:after="0" w:line="276" w:lineRule="auto"/>
        <w:rPr>
          <w:rFonts w:ascii="Verdana" w:hAnsi="Verdana" w:cs="Arial"/>
          <w:color w:val="000000"/>
        </w:rPr>
      </w:pPr>
      <w:r w:rsidRPr="6660A943">
        <w:rPr>
          <w:rFonts w:ascii="Verdana" w:hAnsi="Verdana" w:cs="Arial"/>
          <w:color w:val="000000" w:themeColor="text1"/>
        </w:rPr>
        <w:t>TU Dublin</w:t>
      </w:r>
      <w:r w:rsidR="00DD255D" w:rsidRPr="6660A943">
        <w:rPr>
          <w:rFonts w:ascii="Verdana" w:hAnsi="Verdana" w:cs="Arial"/>
          <w:color w:val="000000" w:themeColor="text1"/>
        </w:rPr>
        <w:t xml:space="preserve"> Governing Body Meeting Records – Agendas, minutes, tabled documents, Reports, Attendance Sheets, Correspondence to/from G</w:t>
      </w:r>
      <w:r w:rsidR="679AD956" w:rsidRPr="6660A943">
        <w:rPr>
          <w:rFonts w:ascii="Verdana" w:hAnsi="Verdana" w:cs="Arial"/>
          <w:color w:val="000000" w:themeColor="text1"/>
        </w:rPr>
        <w:t xml:space="preserve">overning </w:t>
      </w:r>
      <w:r w:rsidR="00DD255D" w:rsidRPr="6660A943">
        <w:rPr>
          <w:rFonts w:ascii="Verdana" w:hAnsi="Verdana" w:cs="Arial"/>
          <w:color w:val="000000" w:themeColor="text1"/>
        </w:rPr>
        <w:t>B</w:t>
      </w:r>
      <w:r w:rsidR="2539C9DA" w:rsidRPr="6660A943">
        <w:rPr>
          <w:rFonts w:ascii="Verdana" w:hAnsi="Verdana" w:cs="Arial"/>
          <w:color w:val="000000" w:themeColor="text1"/>
        </w:rPr>
        <w:t>ody,</w:t>
      </w:r>
      <w:r w:rsidR="00DD255D" w:rsidRPr="6660A943">
        <w:rPr>
          <w:rFonts w:ascii="Verdana" w:hAnsi="Verdana" w:cs="Arial"/>
          <w:color w:val="000000" w:themeColor="text1"/>
        </w:rPr>
        <w:t xml:space="preserve"> etc.</w:t>
      </w:r>
    </w:p>
    <w:p w14:paraId="3790217A" w14:textId="77777777" w:rsidR="008F50EA" w:rsidRPr="009436E0" w:rsidRDefault="00DD255D" w:rsidP="00FF03B7">
      <w:pPr>
        <w:pStyle w:val="ListParagraph"/>
        <w:numPr>
          <w:ilvl w:val="0"/>
          <w:numId w:val="32"/>
        </w:numPr>
        <w:spacing w:after="0" w:line="276" w:lineRule="auto"/>
        <w:rPr>
          <w:rFonts w:ascii="Verdana" w:hAnsi="Verdana" w:cs="Arial"/>
          <w:color w:val="000000"/>
          <w:szCs w:val="20"/>
        </w:rPr>
      </w:pPr>
      <w:r w:rsidRPr="009436E0">
        <w:rPr>
          <w:rFonts w:ascii="Verdana" w:hAnsi="Verdana" w:cs="Arial"/>
          <w:color w:val="000000"/>
          <w:szCs w:val="20"/>
        </w:rPr>
        <w:t xml:space="preserve">Standards in Public </w:t>
      </w:r>
      <w:r w:rsidR="00B863A5" w:rsidRPr="009436E0">
        <w:rPr>
          <w:rFonts w:ascii="Verdana" w:hAnsi="Verdana" w:cs="Arial"/>
          <w:color w:val="000000"/>
          <w:szCs w:val="20"/>
        </w:rPr>
        <w:t>Office (</w:t>
      </w:r>
      <w:r w:rsidRPr="009436E0">
        <w:rPr>
          <w:rFonts w:ascii="Verdana" w:hAnsi="Verdana" w:cs="Arial"/>
          <w:color w:val="000000"/>
          <w:szCs w:val="20"/>
        </w:rPr>
        <w:t>SIPO) Records – Annual SIPO Returns-Statements of Interest</w:t>
      </w:r>
      <w:r w:rsidR="007E52ED" w:rsidRPr="009436E0">
        <w:rPr>
          <w:rFonts w:ascii="Verdana" w:hAnsi="Verdana" w:cs="Arial"/>
          <w:color w:val="000000"/>
          <w:szCs w:val="20"/>
        </w:rPr>
        <w:t>.</w:t>
      </w:r>
    </w:p>
    <w:p w14:paraId="77F06966" w14:textId="77777777" w:rsidR="007E52ED" w:rsidRPr="009436E0" w:rsidRDefault="007E52ED" w:rsidP="00FF03B7">
      <w:pPr>
        <w:pStyle w:val="ListParagraph"/>
        <w:numPr>
          <w:ilvl w:val="0"/>
          <w:numId w:val="32"/>
        </w:numPr>
        <w:spacing w:after="0" w:line="276" w:lineRule="auto"/>
        <w:rPr>
          <w:rFonts w:ascii="Verdana" w:hAnsi="Verdana" w:cs="Arial"/>
          <w:color w:val="000000"/>
          <w:szCs w:val="20"/>
        </w:rPr>
      </w:pPr>
      <w:r w:rsidRPr="009436E0">
        <w:rPr>
          <w:rFonts w:ascii="Verdana" w:hAnsi="Verdana" w:cs="Arial"/>
          <w:color w:val="000000"/>
          <w:szCs w:val="20"/>
        </w:rPr>
        <w:t xml:space="preserve">External </w:t>
      </w:r>
      <w:r w:rsidR="00FA3E70" w:rsidRPr="009436E0">
        <w:rPr>
          <w:rFonts w:ascii="Verdana" w:hAnsi="Verdana" w:cs="Arial"/>
          <w:color w:val="000000"/>
          <w:szCs w:val="20"/>
        </w:rPr>
        <w:t>W</w:t>
      </w:r>
      <w:r w:rsidRPr="009436E0">
        <w:rPr>
          <w:rFonts w:ascii="Verdana" w:hAnsi="Verdana" w:cs="Arial"/>
          <w:color w:val="000000"/>
          <w:szCs w:val="20"/>
        </w:rPr>
        <w:t xml:space="preserve">ork </w:t>
      </w:r>
      <w:r w:rsidR="00FA3E70" w:rsidRPr="009436E0">
        <w:rPr>
          <w:rFonts w:ascii="Verdana" w:hAnsi="Verdana" w:cs="Arial"/>
          <w:color w:val="000000"/>
          <w:szCs w:val="20"/>
        </w:rPr>
        <w:t>D</w:t>
      </w:r>
      <w:r w:rsidRPr="009436E0">
        <w:rPr>
          <w:rFonts w:ascii="Verdana" w:hAnsi="Verdana" w:cs="Arial"/>
          <w:color w:val="000000"/>
          <w:szCs w:val="20"/>
        </w:rPr>
        <w:t>eclaration</w:t>
      </w:r>
      <w:r w:rsidR="00B863A5" w:rsidRPr="009436E0">
        <w:rPr>
          <w:rFonts w:ascii="Verdana" w:hAnsi="Verdana" w:cs="Arial"/>
          <w:color w:val="000000"/>
          <w:szCs w:val="20"/>
        </w:rPr>
        <w:t>s</w:t>
      </w:r>
      <w:r w:rsidRPr="009436E0">
        <w:rPr>
          <w:rFonts w:ascii="Verdana" w:hAnsi="Verdana" w:cs="Arial"/>
          <w:color w:val="000000"/>
          <w:szCs w:val="20"/>
        </w:rPr>
        <w:t>.</w:t>
      </w:r>
    </w:p>
    <w:p w14:paraId="562C75D1" w14:textId="77777777" w:rsidR="008F50EA" w:rsidRPr="009436E0" w:rsidRDefault="008F50EA" w:rsidP="000D7361">
      <w:pPr>
        <w:widowControl w:val="0"/>
        <w:autoSpaceDE w:val="0"/>
        <w:autoSpaceDN w:val="0"/>
        <w:adjustRightInd w:val="0"/>
        <w:spacing w:after="0" w:line="276" w:lineRule="auto"/>
        <w:rPr>
          <w:rFonts w:ascii="Verdana" w:hAnsi="Verdana" w:cs="Arial"/>
          <w:color w:val="000000"/>
          <w:szCs w:val="20"/>
        </w:rPr>
      </w:pPr>
    </w:p>
    <w:p w14:paraId="664355AD" w14:textId="77777777" w:rsidR="00E422B5" w:rsidRPr="009436E0" w:rsidRDefault="00E422B5" w:rsidP="000D7361">
      <w:pPr>
        <w:widowControl w:val="0"/>
        <w:autoSpaceDE w:val="0"/>
        <w:autoSpaceDN w:val="0"/>
        <w:adjustRightInd w:val="0"/>
        <w:spacing w:after="0" w:line="276" w:lineRule="auto"/>
        <w:rPr>
          <w:rFonts w:ascii="Verdana" w:hAnsi="Verdana" w:cs="Arial"/>
          <w:color w:val="000000"/>
          <w:szCs w:val="20"/>
        </w:rPr>
      </w:pPr>
    </w:p>
    <w:p w14:paraId="101AF4C5" w14:textId="77777777" w:rsidR="008F50EA" w:rsidRPr="009436E0" w:rsidRDefault="008F50EA" w:rsidP="000D7361">
      <w:pPr>
        <w:widowControl w:val="0"/>
        <w:numPr>
          <w:ilvl w:val="0"/>
          <w:numId w:val="4"/>
        </w:numPr>
        <w:autoSpaceDE w:val="0"/>
        <w:autoSpaceDN w:val="0"/>
        <w:adjustRightInd w:val="0"/>
        <w:spacing w:before="100" w:after="0" w:line="276" w:lineRule="auto"/>
        <w:rPr>
          <w:rFonts w:ascii="Verdana" w:hAnsi="Verdana" w:cs="Arial"/>
          <w:b/>
          <w:bCs/>
          <w:color w:val="000000"/>
          <w:szCs w:val="20"/>
          <w:shd w:val="clear" w:color="auto" w:fill="FFFFFF"/>
        </w:rPr>
      </w:pPr>
      <w:r w:rsidRPr="009436E0">
        <w:rPr>
          <w:rFonts w:ascii="Verdana" w:hAnsi="Verdana" w:cs="Arial"/>
          <w:b/>
          <w:bCs/>
          <w:color w:val="000000"/>
          <w:szCs w:val="20"/>
        </w:rPr>
        <w:lastRenderedPageBreak/>
        <w:t>Purposes of Data Processing</w:t>
      </w:r>
    </w:p>
    <w:p w14:paraId="44513CBB" w14:textId="77777777" w:rsidR="00937AB6" w:rsidRPr="009436E0" w:rsidRDefault="008858F0" w:rsidP="000D7361">
      <w:pPr>
        <w:widowControl w:val="0"/>
        <w:autoSpaceDE w:val="0"/>
        <w:autoSpaceDN w:val="0"/>
        <w:adjustRightInd w:val="0"/>
        <w:spacing w:before="200" w:after="200" w:line="276" w:lineRule="auto"/>
        <w:rPr>
          <w:rFonts w:ascii="Verdana" w:hAnsi="Verdana" w:cs="Arial"/>
          <w:color w:val="000000"/>
          <w:szCs w:val="20"/>
        </w:rPr>
      </w:pPr>
      <w:bookmarkStart w:id="5" w:name="_Hlk4589081"/>
      <w:r w:rsidRPr="009436E0">
        <w:rPr>
          <w:rFonts w:ascii="Verdana" w:hAnsi="Verdana" w:cs="Arial"/>
          <w:color w:val="000000"/>
          <w:szCs w:val="20"/>
        </w:rPr>
        <w:t>TU Dublin</w:t>
      </w:r>
      <w:r w:rsidR="008F50EA" w:rsidRPr="009436E0">
        <w:rPr>
          <w:rFonts w:ascii="Verdana" w:hAnsi="Verdana" w:cs="Arial"/>
          <w:color w:val="000000"/>
          <w:szCs w:val="20"/>
        </w:rPr>
        <w:t xml:space="preserve"> obtains, processes, collects, keeps, uses, discloses (where permissible by law), and retains Personal Data and/or Special Categories of Personal Data regarding its staff, students, prospective students, service users and other individuals who come in contact with, avail of the services of or engage in business with the University. </w:t>
      </w:r>
      <w:r w:rsidR="00937AB6" w:rsidRPr="009436E0">
        <w:rPr>
          <w:rFonts w:ascii="Verdana" w:hAnsi="Verdana" w:cs="Arial"/>
          <w:color w:val="000000"/>
          <w:szCs w:val="20"/>
        </w:rPr>
        <w:t>While the processes may vary slightly from one TU Dublin Campus to another, all Campuses are in line with this Record of Processing Activities.</w:t>
      </w:r>
    </w:p>
    <w:p w14:paraId="33F4EFFE" w14:textId="77777777" w:rsidR="006C571C" w:rsidRPr="009436E0" w:rsidRDefault="008F50EA" w:rsidP="006C571C">
      <w:pPr>
        <w:widowControl w:val="0"/>
        <w:autoSpaceDE w:val="0"/>
        <w:autoSpaceDN w:val="0"/>
        <w:adjustRightInd w:val="0"/>
        <w:spacing w:after="0" w:line="276" w:lineRule="auto"/>
        <w:rPr>
          <w:rFonts w:ascii="Verdana" w:hAnsi="Verdana" w:cs="Arial"/>
          <w:color w:val="000000"/>
          <w:szCs w:val="20"/>
        </w:rPr>
      </w:pPr>
      <w:r w:rsidRPr="009436E0">
        <w:rPr>
          <w:rFonts w:ascii="Verdana" w:hAnsi="Verdana" w:cs="Arial"/>
          <w:color w:val="000000"/>
          <w:szCs w:val="20"/>
        </w:rPr>
        <w:t>The purpose of processing Personal Data and Special Categories of Personal Data include but are not limited to</w:t>
      </w:r>
      <w:r w:rsidR="006C571C" w:rsidRPr="009436E0">
        <w:rPr>
          <w:rFonts w:ascii="Verdana" w:hAnsi="Verdana" w:cs="Arial"/>
          <w:color w:val="000000"/>
          <w:szCs w:val="20"/>
        </w:rPr>
        <w:t>:</w:t>
      </w:r>
    </w:p>
    <w:p w14:paraId="1A965116" w14:textId="77777777" w:rsidR="006C571C" w:rsidRPr="009436E0" w:rsidRDefault="006C571C" w:rsidP="006C571C">
      <w:pPr>
        <w:widowControl w:val="0"/>
        <w:autoSpaceDE w:val="0"/>
        <w:autoSpaceDN w:val="0"/>
        <w:adjustRightInd w:val="0"/>
        <w:spacing w:after="0" w:line="276" w:lineRule="auto"/>
        <w:rPr>
          <w:rFonts w:ascii="Verdana" w:hAnsi="Verdana" w:cs="Arial"/>
          <w:color w:val="000000"/>
          <w:szCs w:val="20"/>
        </w:rPr>
      </w:pPr>
    </w:p>
    <w:p w14:paraId="6EDCB3C6" w14:textId="09F6ED29" w:rsidR="006C571C" w:rsidRPr="009436E0" w:rsidRDefault="008F50EA" w:rsidP="6660A943">
      <w:pPr>
        <w:pStyle w:val="ListParagraph"/>
        <w:widowControl w:val="0"/>
        <w:numPr>
          <w:ilvl w:val="0"/>
          <w:numId w:val="33"/>
        </w:numPr>
        <w:autoSpaceDE w:val="0"/>
        <w:autoSpaceDN w:val="0"/>
        <w:adjustRightInd w:val="0"/>
        <w:spacing w:after="0" w:line="276" w:lineRule="auto"/>
        <w:rPr>
          <w:rFonts w:ascii="Verdana" w:hAnsi="Verdana" w:cs="Arial"/>
          <w:color w:val="000000"/>
        </w:rPr>
      </w:pPr>
      <w:r w:rsidRPr="6660A943">
        <w:rPr>
          <w:rFonts w:ascii="Verdana" w:hAnsi="Verdana" w:cs="Arial"/>
          <w:color w:val="000000" w:themeColor="text1"/>
        </w:rPr>
        <w:t>fulfilling the University’s functions and</w:t>
      </w:r>
      <w:r w:rsidR="008858F0" w:rsidRPr="6660A943">
        <w:rPr>
          <w:rFonts w:ascii="Verdana" w:hAnsi="Verdana" w:cs="Arial"/>
          <w:color w:val="000000" w:themeColor="text1"/>
        </w:rPr>
        <w:t xml:space="preserve"> obligations under the Technological Universities Act 2018</w:t>
      </w:r>
      <w:r w:rsidR="006C571C" w:rsidRPr="6660A943">
        <w:rPr>
          <w:rFonts w:ascii="Verdana" w:hAnsi="Verdana" w:cs="Arial"/>
          <w:color w:val="000000" w:themeColor="text1"/>
        </w:rPr>
        <w:t xml:space="preserve"> and </w:t>
      </w:r>
      <w:r w:rsidR="008858F0" w:rsidRPr="6660A943">
        <w:rPr>
          <w:rFonts w:ascii="Verdana" w:hAnsi="Verdana" w:cs="Arial"/>
          <w:color w:val="000000" w:themeColor="text1"/>
        </w:rPr>
        <w:t>TU Dublin</w:t>
      </w:r>
      <w:r w:rsidRPr="6660A943">
        <w:rPr>
          <w:rFonts w:ascii="Verdana" w:hAnsi="Verdana" w:cs="Arial"/>
          <w:color w:val="000000" w:themeColor="text1"/>
        </w:rPr>
        <w:t xml:space="preserve"> policies and procedures</w:t>
      </w:r>
    </w:p>
    <w:p w14:paraId="5C36FF5E" w14:textId="1296AB1A" w:rsidR="006C571C" w:rsidRPr="009436E0" w:rsidRDefault="008F50EA" w:rsidP="6660A943">
      <w:pPr>
        <w:pStyle w:val="ListParagraph"/>
        <w:widowControl w:val="0"/>
        <w:numPr>
          <w:ilvl w:val="0"/>
          <w:numId w:val="33"/>
        </w:numPr>
        <w:autoSpaceDE w:val="0"/>
        <w:autoSpaceDN w:val="0"/>
        <w:adjustRightInd w:val="0"/>
        <w:spacing w:after="0" w:line="276" w:lineRule="auto"/>
        <w:rPr>
          <w:rFonts w:ascii="Verdana" w:hAnsi="Verdana" w:cs="Arial"/>
          <w:color w:val="000000"/>
        </w:rPr>
      </w:pPr>
      <w:r w:rsidRPr="6660A943">
        <w:rPr>
          <w:rFonts w:ascii="Verdana" w:hAnsi="Verdana" w:cs="Arial"/>
          <w:color w:val="000000" w:themeColor="text1"/>
        </w:rPr>
        <w:t>the provision of educational courses and support services to prospective students, students and staff</w:t>
      </w:r>
    </w:p>
    <w:p w14:paraId="65CDCDAD" w14:textId="057756EF" w:rsidR="006C571C" w:rsidRPr="009436E0" w:rsidRDefault="008F50EA" w:rsidP="6660A943">
      <w:pPr>
        <w:pStyle w:val="ListParagraph"/>
        <w:widowControl w:val="0"/>
        <w:numPr>
          <w:ilvl w:val="0"/>
          <w:numId w:val="33"/>
        </w:numPr>
        <w:autoSpaceDE w:val="0"/>
        <w:autoSpaceDN w:val="0"/>
        <w:adjustRightInd w:val="0"/>
        <w:spacing w:after="0" w:line="276" w:lineRule="auto"/>
        <w:rPr>
          <w:rFonts w:ascii="Verdana" w:hAnsi="Verdana" w:cs="Arial"/>
          <w:color w:val="000000"/>
        </w:rPr>
      </w:pPr>
      <w:r w:rsidRPr="6660A943">
        <w:rPr>
          <w:rFonts w:ascii="Verdana" w:hAnsi="Verdana" w:cs="Arial"/>
          <w:color w:val="000000" w:themeColor="text1"/>
        </w:rPr>
        <w:t>assessment of student learning and engagement</w:t>
      </w:r>
    </w:p>
    <w:p w14:paraId="3D1F8E77" w14:textId="58821B30" w:rsidR="006C571C" w:rsidRPr="009436E0" w:rsidRDefault="008F50EA" w:rsidP="6660A943">
      <w:pPr>
        <w:pStyle w:val="ListParagraph"/>
        <w:widowControl w:val="0"/>
        <w:numPr>
          <w:ilvl w:val="0"/>
          <w:numId w:val="33"/>
        </w:numPr>
        <w:autoSpaceDE w:val="0"/>
        <w:autoSpaceDN w:val="0"/>
        <w:adjustRightInd w:val="0"/>
        <w:spacing w:after="0" w:line="276" w:lineRule="auto"/>
        <w:rPr>
          <w:rFonts w:ascii="Verdana" w:hAnsi="Verdana" w:cs="Arial"/>
          <w:color w:val="000000"/>
        </w:rPr>
      </w:pPr>
      <w:r w:rsidRPr="6660A943">
        <w:rPr>
          <w:rFonts w:ascii="Verdana" w:hAnsi="Verdana" w:cs="Arial"/>
          <w:color w:val="000000" w:themeColor="text1"/>
        </w:rPr>
        <w:t>the organisation and administration of courses</w:t>
      </w:r>
    </w:p>
    <w:p w14:paraId="7AC71D2F" w14:textId="73EC3C2D" w:rsidR="006C571C" w:rsidRPr="009436E0" w:rsidRDefault="008F50EA" w:rsidP="6660A943">
      <w:pPr>
        <w:pStyle w:val="ListParagraph"/>
        <w:widowControl w:val="0"/>
        <w:numPr>
          <w:ilvl w:val="0"/>
          <w:numId w:val="33"/>
        </w:numPr>
        <w:autoSpaceDE w:val="0"/>
        <w:autoSpaceDN w:val="0"/>
        <w:adjustRightInd w:val="0"/>
        <w:spacing w:after="0" w:line="276" w:lineRule="auto"/>
        <w:rPr>
          <w:rFonts w:ascii="Verdana" w:hAnsi="Verdana" w:cs="Arial"/>
          <w:color w:val="000000"/>
        </w:rPr>
      </w:pPr>
      <w:r w:rsidRPr="6660A943">
        <w:rPr>
          <w:rFonts w:ascii="Verdana" w:hAnsi="Verdana" w:cs="Arial"/>
          <w:color w:val="000000" w:themeColor="text1"/>
        </w:rPr>
        <w:t>undertaking of research activities</w:t>
      </w:r>
    </w:p>
    <w:p w14:paraId="333C1F47" w14:textId="288CDB0F" w:rsidR="006C571C" w:rsidRPr="009436E0" w:rsidRDefault="008F50EA" w:rsidP="6660A943">
      <w:pPr>
        <w:pStyle w:val="ListParagraph"/>
        <w:widowControl w:val="0"/>
        <w:numPr>
          <w:ilvl w:val="0"/>
          <w:numId w:val="33"/>
        </w:numPr>
        <w:autoSpaceDE w:val="0"/>
        <w:autoSpaceDN w:val="0"/>
        <w:adjustRightInd w:val="0"/>
        <w:spacing w:after="0" w:line="276" w:lineRule="auto"/>
        <w:rPr>
          <w:rFonts w:ascii="Verdana" w:hAnsi="Verdana" w:cs="Arial"/>
          <w:color w:val="000000"/>
        </w:rPr>
      </w:pPr>
      <w:r w:rsidRPr="6660A943">
        <w:rPr>
          <w:rFonts w:ascii="Verdana" w:hAnsi="Verdana" w:cs="Arial"/>
          <w:color w:val="000000" w:themeColor="text1"/>
        </w:rPr>
        <w:t>the recruitment and employment of staff</w:t>
      </w:r>
    </w:p>
    <w:p w14:paraId="2274525B" w14:textId="74610CC8" w:rsidR="006C571C" w:rsidRPr="009436E0" w:rsidRDefault="008F50EA" w:rsidP="6660A943">
      <w:pPr>
        <w:pStyle w:val="ListParagraph"/>
        <w:widowControl w:val="0"/>
        <w:numPr>
          <w:ilvl w:val="0"/>
          <w:numId w:val="33"/>
        </w:numPr>
        <w:autoSpaceDE w:val="0"/>
        <w:autoSpaceDN w:val="0"/>
        <w:adjustRightInd w:val="0"/>
        <w:spacing w:after="0" w:line="276" w:lineRule="auto"/>
        <w:rPr>
          <w:rFonts w:ascii="Verdana" w:hAnsi="Verdana" w:cs="Arial"/>
          <w:color w:val="000000"/>
        </w:rPr>
      </w:pPr>
      <w:r w:rsidRPr="6660A943">
        <w:rPr>
          <w:rFonts w:ascii="Verdana" w:hAnsi="Verdana" w:cs="Arial"/>
          <w:color w:val="000000" w:themeColor="text1"/>
        </w:rPr>
        <w:t>compliance with statutory obligations</w:t>
      </w:r>
    </w:p>
    <w:p w14:paraId="47EDBA0A" w14:textId="3B8895EF" w:rsidR="006C571C" w:rsidRPr="009436E0" w:rsidRDefault="008F50EA" w:rsidP="6660A943">
      <w:pPr>
        <w:pStyle w:val="ListParagraph"/>
        <w:widowControl w:val="0"/>
        <w:numPr>
          <w:ilvl w:val="0"/>
          <w:numId w:val="33"/>
        </w:numPr>
        <w:autoSpaceDE w:val="0"/>
        <w:autoSpaceDN w:val="0"/>
        <w:adjustRightInd w:val="0"/>
        <w:spacing w:after="0" w:line="276" w:lineRule="auto"/>
        <w:rPr>
          <w:rFonts w:ascii="Verdana" w:hAnsi="Verdana" w:cs="Arial"/>
          <w:color w:val="000000"/>
        </w:rPr>
      </w:pPr>
      <w:r w:rsidRPr="6660A943">
        <w:rPr>
          <w:rFonts w:ascii="Verdana" w:hAnsi="Verdana" w:cs="Arial"/>
          <w:color w:val="000000" w:themeColor="text1"/>
        </w:rPr>
        <w:t>reporting to Government and regulatory bodies</w:t>
      </w:r>
    </w:p>
    <w:p w14:paraId="1BAE2C80" w14:textId="62BE64CF" w:rsidR="006C571C" w:rsidRPr="009436E0" w:rsidRDefault="008F50EA" w:rsidP="6660A943">
      <w:pPr>
        <w:pStyle w:val="ListParagraph"/>
        <w:widowControl w:val="0"/>
        <w:numPr>
          <w:ilvl w:val="0"/>
          <w:numId w:val="33"/>
        </w:numPr>
        <w:autoSpaceDE w:val="0"/>
        <w:autoSpaceDN w:val="0"/>
        <w:adjustRightInd w:val="0"/>
        <w:spacing w:after="0" w:line="276" w:lineRule="auto"/>
        <w:rPr>
          <w:rFonts w:ascii="Verdana" w:hAnsi="Verdana" w:cs="Arial"/>
          <w:color w:val="000000"/>
        </w:rPr>
      </w:pPr>
      <w:r w:rsidRPr="6660A943">
        <w:rPr>
          <w:rFonts w:ascii="Verdana" w:hAnsi="Verdana" w:cs="Arial"/>
          <w:color w:val="000000" w:themeColor="text1"/>
        </w:rPr>
        <w:t>the provision of commercial activities</w:t>
      </w:r>
    </w:p>
    <w:p w14:paraId="456E56F3" w14:textId="6774E183" w:rsidR="006C571C" w:rsidRPr="009436E0" w:rsidRDefault="008F50EA" w:rsidP="6660A943">
      <w:pPr>
        <w:pStyle w:val="ListParagraph"/>
        <w:widowControl w:val="0"/>
        <w:numPr>
          <w:ilvl w:val="0"/>
          <w:numId w:val="33"/>
        </w:numPr>
        <w:autoSpaceDE w:val="0"/>
        <w:autoSpaceDN w:val="0"/>
        <w:adjustRightInd w:val="0"/>
        <w:spacing w:after="0" w:line="276" w:lineRule="auto"/>
        <w:rPr>
          <w:rFonts w:ascii="Verdana" w:hAnsi="Verdana" w:cs="Arial"/>
          <w:color w:val="000000"/>
        </w:rPr>
      </w:pPr>
      <w:r w:rsidRPr="6660A943">
        <w:rPr>
          <w:rFonts w:ascii="Verdana" w:hAnsi="Verdana" w:cs="Arial"/>
          <w:color w:val="000000" w:themeColor="text1"/>
        </w:rPr>
        <w:t>the management of financial affairs</w:t>
      </w:r>
    </w:p>
    <w:p w14:paraId="0ED9A02A" w14:textId="4C1A6D3A" w:rsidR="006C571C" w:rsidRPr="009436E0" w:rsidRDefault="008F50EA" w:rsidP="6660A943">
      <w:pPr>
        <w:pStyle w:val="ListParagraph"/>
        <w:widowControl w:val="0"/>
        <w:numPr>
          <w:ilvl w:val="0"/>
          <w:numId w:val="33"/>
        </w:numPr>
        <w:autoSpaceDE w:val="0"/>
        <w:autoSpaceDN w:val="0"/>
        <w:adjustRightInd w:val="0"/>
        <w:spacing w:after="0" w:line="276" w:lineRule="auto"/>
        <w:rPr>
          <w:rFonts w:ascii="Verdana" w:hAnsi="Verdana" w:cs="Arial"/>
          <w:color w:val="000000"/>
        </w:rPr>
      </w:pPr>
      <w:r w:rsidRPr="6660A943">
        <w:rPr>
          <w:rFonts w:ascii="Verdana" w:hAnsi="Verdana" w:cs="Arial"/>
          <w:color w:val="000000" w:themeColor="text1"/>
        </w:rPr>
        <w:t>the provision of information solutions and services</w:t>
      </w:r>
    </w:p>
    <w:p w14:paraId="435729C3" w14:textId="2347E712" w:rsidR="006C571C" w:rsidRPr="009436E0" w:rsidRDefault="008F50EA" w:rsidP="6660A943">
      <w:pPr>
        <w:pStyle w:val="ListParagraph"/>
        <w:widowControl w:val="0"/>
        <w:numPr>
          <w:ilvl w:val="0"/>
          <w:numId w:val="33"/>
        </w:numPr>
        <w:autoSpaceDE w:val="0"/>
        <w:autoSpaceDN w:val="0"/>
        <w:adjustRightInd w:val="0"/>
        <w:spacing w:after="0" w:line="276" w:lineRule="auto"/>
        <w:rPr>
          <w:rFonts w:ascii="Verdana" w:hAnsi="Verdana" w:cs="Arial"/>
          <w:color w:val="000000"/>
        </w:rPr>
      </w:pPr>
      <w:r w:rsidRPr="6660A943">
        <w:rPr>
          <w:rFonts w:ascii="Verdana" w:hAnsi="Verdana" w:cs="Arial"/>
          <w:color w:val="000000" w:themeColor="text1"/>
        </w:rPr>
        <w:t>the provision of library services</w:t>
      </w:r>
    </w:p>
    <w:p w14:paraId="16B89262" w14:textId="73A084C5" w:rsidR="006C571C" w:rsidRPr="009436E0" w:rsidRDefault="008F50EA" w:rsidP="6660A943">
      <w:pPr>
        <w:pStyle w:val="ListParagraph"/>
        <w:widowControl w:val="0"/>
        <w:numPr>
          <w:ilvl w:val="0"/>
          <w:numId w:val="33"/>
        </w:numPr>
        <w:autoSpaceDE w:val="0"/>
        <w:autoSpaceDN w:val="0"/>
        <w:adjustRightInd w:val="0"/>
        <w:spacing w:after="0" w:line="276" w:lineRule="auto"/>
        <w:rPr>
          <w:rFonts w:ascii="Verdana" w:hAnsi="Verdana" w:cs="Arial"/>
          <w:color w:val="000000"/>
        </w:rPr>
      </w:pPr>
      <w:r w:rsidRPr="6660A943">
        <w:rPr>
          <w:rFonts w:ascii="Verdana" w:hAnsi="Verdana" w:cs="Arial"/>
          <w:color w:val="000000" w:themeColor="text1"/>
        </w:rPr>
        <w:t>advertising and promoting the University</w:t>
      </w:r>
    </w:p>
    <w:p w14:paraId="1DB7F3F6" w14:textId="6E3909C9" w:rsidR="006C571C" w:rsidRPr="009436E0" w:rsidRDefault="008F50EA" w:rsidP="6660A943">
      <w:pPr>
        <w:pStyle w:val="ListParagraph"/>
        <w:widowControl w:val="0"/>
        <w:numPr>
          <w:ilvl w:val="0"/>
          <w:numId w:val="33"/>
        </w:numPr>
        <w:autoSpaceDE w:val="0"/>
        <w:autoSpaceDN w:val="0"/>
        <w:adjustRightInd w:val="0"/>
        <w:spacing w:after="0" w:line="276" w:lineRule="auto"/>
        <w:rPr>
          <w:rFonts w:ascii="Verdana" w:hAnsi="Verdana" w:cs="Arial"/>
          <w:color w:val="000000"/>
        </w:rPr>
      </w:pPr>
      <w:r w:rsidRPr="6660A943">
        <w:rPr>
          <w:rFonts w:ascii="Verdana" w:hAnsi="Verdana" w:cs="Arial"/>
          <w:color w:val="000000" w:themeColor="text1"/>
        </w:rPr>
        <w:t xml:space="preserve">publishing University and alumni publications </w:t>
      </w:r>
    </w:p>
    <w:p w14:paraId="2F52457B" w14:textId="06C108C8" w:rsidR="006C571C" w:rsidRPr="009436E0" w:rsidRDefault="008F50EA" w:rsidP="6660A943">
      <w:pPr>
        <w:pStyle w:val="ListParagraph"/>
        <w:widowControl w:val="0"/>
        <w:numPr>
          <w:ilvl w:val="0"/>
          <w:numId w:val="33"/>
        </w:numPr>
        <w:autoSpaceDE w:val="0"/>
        <w:autoSpaceDN w:val="0"/>
        <w:adjustRightInd w:val="0"/>
        <w:spacing w:after="0" w:line="276" w:lineRule="auto"/>
        <w:rPr>
          <w:rFonts w:ascii="Verdana" w:hAnsi="Verdana" w:cs="Arial"/>
          <w:color w:val="000000"/>
        </w:rPr>
      </w:pPr>
      <w:r w:rsidRPr="6660A943">
        <w:rPr>
          <w:rFonts w:ascii="Verdana" w:hAnsi="Verdana" w:cs="Arial"/>
          <w:color w:val="000000" w:themeColor="text1"/>
        </w:rPr>
        <w:t>undertaking fundraising by or on behalf of the University</w:t>
      </w:r>
    </w:p>
    <w:p w14:paraId="795F46C4" w14:textId="5F1DA122" w:rsidR="068D3679" w:rsidRDefault="068D3679" w:rsidP="6660A943">
      <w:pPr>
        <w:pStyle w:val="ListParagraph"/>
        <w:numPr>
          <w:ilvl w:val="0"/>
          <w:numId w:val="33"/>
        </w:numPr>
        <w:spacing w:after="0" w:line="276" w:lineRule="auto"/>
        <w:rPr>
          <w:color w:val="000000" w:themeColor="text1"/>
        </w:rPr>
      </w:pPr>
      <w:r w:rsidRPr="6660A943">
        <w:rPr>
          <w:rFonts w:ascii="Verdana" w:hAnsi="Verdana" w:cs="Arial"/>
          <w:color w:val="000000" w:themeColor="text1"/>
        </w:rPr>
        <w:t>Public health (such as Covid-19)</w:t>
      </w:r>
    </w:p>
    <w:p w14:paraId="2DE731B5" w14:textId="77777777" w:rsidR="008F50EA" w:rsidRPr="009436E0" w:rsidRDefault="008F50EA" w:rsidP="000D7361">
      <w:pPr>
        <w:widowControl w:val="0"/>
        <w:autoSpaceDE w:val="0"/>
        <w:autoSpaceDN w:val="0"/>
        <w:adjustRightInd w:val="0"/>
        <w:spacing w:before="200" w:after="200" w:line="276" w:lineRule="auto"/>
        <w:rPr>
          <w:rFonts w:ascii="Verdana" w:hAnsi="Verdana" w:cs="Arial"/>
          <w:color w:val="000000"/>
          <w:szCs w:val="20"/>
        </w:rPr>
      </w:pPr>
      <w:r w:rsidRPr="009436E0">
        <w:rPr>
          <w:rFonts w:ascii="Verdana" w:hAnsi="Verdana" w:cs="Arial"/>
          <w:color w:val="000000"/>
          <w:szCs w:val="20"/>
        </w:rPr>
        <w:t>The University also processes personal information through CCTV systems that monitor and collect visual image</w:t>
      </w:r>
      <w:r w:rsidR="00545C6F" w:rsidRPr="009436E0">
        <w:rPr>
          <w:rFonts w:ascii="Verdana" w:hAnsi="Verdana" w:cs="Arial"/>
          <w:color w:val="000000"/>
          <w:szCs w:val="20"/>
        </w:rPr>
        <w:t xml:space="preserve">s for the purposes of </w:t>
      </w:r>
      <w:r w:rsidRPr="009436E0">
        <w:rPr>
          <w:rFonts w:ascii="Verdana" w:hAnsi="Verdana" w:cs="Arial"/>
          <w:color w:val="000000"/>
          <w:szCs w:val="20"/>
        </w:rPr>
        <w:t xml:space="preserve">security and the prevention and detection of crime and offences. </w:t>
      </w:r>
    </w:p>
    <w:p w14:paraId="1604B8E9" w14:textId="78EF1B1A" w:rsidR="00E422B5" w:rsidRPr="009436E0" w:rsidRDefault="008F50EA" w:rsidP="6660A943">
      <w:pPr>
        <w:widowControl w:val="0"/>
        <w:autoSpaceDE w:val="0"/>
        <w:autoSpaceDN w:val="0"/>
        <w:adjustRightInd w:val="0"/>
        <w:spacing w:before="200" w:after="200" w:line="276" w:lineRule="auto"/>
        <w:rPr>
          <w:rFonts w:ascii="Verdana" w:hAnsi="Verdana" w:cs="Arial"/>
          <w:color w:val="000000"/>
        </w:rPr>
      </w:pPr>
      <w:r w:rsidRPr="6660A943">
        <w:rPr>
          <w:rFonts w:ascii="Verdana" w:hAnsi="Verdana" w:cs="Arial"/>
          <w:color w:val="000000" w:themeColor="text1"/>
        </w:rPr>
        <w:t xml:space="preserve">These activities are carried out on behalf of </w:t>
      </w:r>
      <w:r w:rsidR="007E52ED" w:rsidRPr="6660A943">
        <w:rPr>
          <w:rFonts w:ascii="Verdana" w:hAnsi="Verdana" w:cs="Arial"/>
          <w:color w:val="000000" w:themeColor="text1"/>
        </w:rPr>
        <w:t>TU Dublin</w:t>
      </w:r>
      <w:r w:rsidR="008858F0" w:rsidRPr="6660A943">
        <w:rPr>
          <w:rFonts w:ascii="Verdana" w:hAnsi="Verdana" w:cs="Arial"/>
          <w:color w:val="000000" w:themeColor="text1"/>
        </w:rPr>
        <w:t xml:space="preserve"> by </w:t>
      </w:r>
      <w:r w:rsidR="00DA6EA3" w:rsidRPr="6660A943">
        <w:rPr>
          <w:rFonts w:ascii="Verdana" w:hAnsi="Verdana" w:cs="Arial"/>
          <w:color w:val="000000" w:themeColor="text1"/>
        </w:rPr>
        <w:t xml:space="preserve">its </w:t>
      </w:r>
      <w:r w:rsidR="008858F0" w:rsidRPr="6660A943">
        <w:rPr>
          <w:rFonts w:ascii="Verdana" w:hAnsi="Verdana" w:cs="Arial"/>
          <w:color w:val="000000" w:themeColor="text1"/>
        </w:rPr>
        <w:t>functional areas</w:t>
      </w:r>
      <w:r w:rsidRPr="6660A943">
        <w:rPr>
          <w:rFonts w:ascii="Verdana" w:hAnsi="Verdana" w:cs="Arial"/>
          <w:color w:val="000000" w:themeColor="text1"/>
        </w:rPr>
        <w:t>. In some cases, more details are availabl</w:t>
      </w:r>
      <w:r w:rsidR="008858F0" w:rsidRPr="6660A943">
        <w:rPr>
          <w:rFonts w:ascii="Verdana" w:hAnsi="Verdana" w:cs="Arial"/>
          <w:color w:val="000000" w:themeColor="text1"/>
        </w:rPr>
        <w:t xml:space="preserve">e through </w:t>
      </w:r>
      <w:r w:rsidR="3B504BA5" w:rsidRPr="6660A943">
        <w:rPr>
          <w:rFonts w:ascii="Verdana" w:hAnsi="Verdana" w:cs="Arial"/>
          <w:color w:val="000000" w:themeColor="text1"/>
        </w:rPr>
        <w:t>F</w:t>
      </w:r>
      <w:r w:rsidR="008858F0" w:rsidRPr="6660A943">
        <w:rPr>
          <w:rFonts w:ascii="Verdana" w:hAnsi="Verdana" w:cs="Arial"/>
          <w:color w:val="000000" w:themeColor="text1"/>
        </w:rPr>
        <w:t xml:space="preserve">unctional </w:t>
      </w:r>
      <w:r w:rsidR="0362B847" w:rsidRPr="6660A943">
        <w:rPr>
          <w:rFonts w:ascii="Verdana" w:hAnsi="Verdana" w:cs="Arial"/>
          <w:color w:val="000000" w:themeColor="text1"/>
        </w:rPr>
        <w:t>A</w:t>
      </w:r>
      <w:r w:rsidR="008858F0" w:rsidRPr="6660A943">
        <w:rPr>
          <w:rFonts w:ascii="Verdana" w:hAnsi="Verdana" w:cs="Arial"/>
          <w:color w:val="000000" w:themeColor="text1"/>
        </w:rPr>
        <w:t>rea</w:t>
      </w:r>
      <w:r w:rsidRPr="6660A943">
        <w:rPr>
          <w:rFonts w:ascii="Verdana" w:hAnsi="Verdana" w:cs="Arial"/>
          <w:color w:val="000000" w:themeColor="text1"/>
        </w:rPr>
        <w:t xml:space="preserve"> </w:t>
      </w:r>
      <w:r w:rsidR="183B1DE7" w:rsidRPr="6660A943">
        <w:rPr>
          <w:rFonts w:ascii="Verdana" w:hAnsi="Verdana" w:cs="Arial"/>
          <w:color w:val="000000" w:themeColor="text1"/>
        </w:rPr>
        <w:t>R</w:t>
      </w:r>
      <w:r w:rsidRPr="6660A943">
        <w:rPr>
          <w:rFonts w:ascii="Verdana" w:hAnsi="Verdana" w:cs="Arial"/>
          <w:color w:val="000000" w:themeColor="text1"/>
        </w:rPr>
        <w:t xml:space="preserve">ecords of </w:t>
      </w:r>
      <w:r w:rsidR="79700345" w:rsidRPr="6660A943">
        <w:rPr>
          <w:rFonts w:ascii="Verdana" w:hAnsi="Verdana" w:cs="Arial"/>
          <w:color w:val="000000" w:themeColor="text1"/>
        </w:rPr>
        <w:t>P</w:t>
      </w:r>
      <w:r w:rsidRPr="6660A943">
        <w:rPr>
          <w:rFonts w:ascii="Verdana" w:hAnsi="Verdana" w:cs="Arial"/>
          <w:color w:val="000000" w:themeColor="text1"/>
        </w:rPr>
        <w:t xml:space="preserve">rocessing </w:t>
      </w:r>
      <w:r w:rsidR="66BCA723" w:rsidRPr="6660A943">
        <w:rPr>
          <w:rFonts w:ascii="Verdana" w:hAnsi="Verdana" w:cs="Arial"/>
          <w:color w:val="000000" w:themeColor="text1"/>
        </w:rPr>
        <w:t>A</w:t>
      </w:r>
      <w:r w:rsidRPr="6660A943">
        <w:rPr>
          <w:rFonts w:ascii="Verdana" w:hAnsi="Verdana" w:cs="Arial"/>
          <w:color w:val="000000" w:themeColor="text1"/>
        </w:rPr>
        <w:t>ctivity</w:t>
      </w:r>
      <w:r w:rsidR="18B8AAC9" w:rsidRPr="6660A943">
        <w:rPr>
          <w:rFonts w:ascii="Verdana" w:hAnsi="Verdana" w:cs="Arial"/>
          <w:color w:val="000000" w:themeColor="text1"/>
        </w:rPr>
        <w:t xml:space="preserve"> (</w:t>
      </w:r>
      <w:r w:rsidR="0629147E" w:rsidRPr="6660A943">
        <w:rPr>
          <w:rFonts w:ascii="Verdana" w:hAnsi="Verdana" w:cs="Arial"/>
          <w:color w:val="000000" w:themeColor="text1"/>
        </w:rPr>
        <w:t>e.g. D</w:t>
      </w:r>
      <w:r w:rsidR="18B8AAC9" w:rsidRPr="6660A943">
        <w:rPr>
          <w:rFonts w:ascii="Verdana" w:hAnsi="Verdana" w:cs="Arial"/>
          <w:color w:val="000000" w:themeColor="text1"/>
        </w:rPr>
        <w:t xml:space="preserve">ata </w:t>
      </w:r>
      <w:r w:rsidR="48B68B9E" w:rsidRPr="6660A943">
        <w:rPr>
          <w:rFonts w:ascii="Verdana" w:hAnsi="Verdana" w:cs="Arial"/>
          <w:color w:val="000000" w:themeColor="text1"/>
        </w:rPr>
        <w:t>I</w:t>
      </w:r>
      <w:r w:rsidR="18B8AAC9" w:rsidRPr="6660A943">
        <w:rPr>
          <w:rFonts w:ascii="Verdana" w:hAnsi="Verdana" w:cs="Arial"/>
          <w:color w:val="000000" w:themeColor="text1"/>
        </w:rPr>
        <w:t>nventories)</w:t>
      </w:r>
      <w:r w:rsidRPr="6660A943">
        <w:rPr>
          <w:rFonts w:ascii="Verdana" w:hAnsi="Verdana" w:cs="Arial"/>
          <w:color w:val="000000" w:themeColor="text1"/>
        </w:rPr>
        <w:t xml:space="preserve"> and/or </w:t>
      </w:r>
      <w:r w:rsidR="006C571C" w:rsidRPr="6660A943">
        <w:rPr>
          <w:rFonts w:ascii="Verdana" w:hAnsi="Verdana" w:cs="Arial"/>
          <w:color w:val="000000" w:themeColor="text1"/>
        </w:rPr>
        <w:t>Data Protection N</w:t>
      </w:r>
      <w:r w:rsidRPr="6660A943">
        <w:rPr>
          <w:rFonts w:ascii="Verdana" w:hAnsi="Verdana" w:cs="Arial"/>
          <w:color w:val="000000" w:themeColor="text1"/>
        </w:rPr>
        <w:t xml:space="preserve">otices. </w:t>
      </w:r>
      <w:bookmarkEnd w:id="5"/>
    </w:p>
    <w:p w14:paraId="68DD295D" w14:textId="1D59F933" w:rsidR="00AB3192" w:rsidRPr="009436E0" w:rsidRDefault="00E422B5" w:rsidP="6660A943">
      <w:pPr>
        <w:widowControl w:val="0"/>
        <w:numPr>
          <w:ilvl w:val="0"/>
          <w:numId w:val="4"/>
        </w:numPr>
        <w:autoSpaceDE w:val="0"/>
        <w:autoSpaceDN w:val="0"/>
        <w:adjustRightInd w:val="0"/>
        <w:spacing w:before="400" w:after="0" w:line="276" w:lineRule="auto"/>
        <w:ind w:left="284" w:hanging="284"/>
        <w:rPr>
          <w:rFonts w:ascii="Verdana" w:hAnsi="Verdana" w:cs="Arial"/>
          <w:b/>
          <w:bCs/>
          <w:color w:val="000000"/>
        </w:rPr>
      </w:pPr>
      <w:r w:rsidRPr="6660A943">
        <w:rPr>
          <w:rFonts w:ascii="Verdana" w:hAnsi="Verdana" w:cs="Arial"/>
          <w:b/>
          <w:bCs/>
          <w:color w:val="000000" w:themeColor="text1"/>
        </w:rPr>
        <w:t>C</w:t>
      </w:r>
      <w:r w:rsidR="008F50EA" w:rsidRPr="6660A943">
        <w:rPr>
          <w:rFonts w:ascii="Verdana" w:hAnsi="Verdana" w:cs="Arial"/>
          <w:b/>
          <w:bCs/>
          <w:color w:val="000000" w:themeColor="text1"/>
        </w:rPr>
        <w:t>ategories of Personal Data Recipients</w:t>
      </w:r>
      <w:r w:rsidR="51234C01" w:rsidRPr="6660A943">
        <w:rPr>
          <w:rFonts w:ascii="Verdana" w:hAnsi="Verdana" w:cs="Arial"/>
          <w:b/>
          <w:bCs/>
          <w:color w:val="000000" w:themeColor="text1"/>
        </w:rPr>
        <w:t xml:space="preserve"> (Third Parties) </w:t>
      </w:r>
    </w:p>
    <w:p w14:paraId="7DF4E37C" w14:textId="77777777" w:rsidR="00674C51" w:rsidRPr="009436E0" w:rsidRDefault="00674C51" w:rsidP="000D7361">
      <w:pPr>
        <w:widowControl w:val="0"/>
        <w:autoSpaceDE w:val="0"/>
        <w:autoSpaceDN w:val="0"/>
        <w:adjustRightInd w:val="0"/>
        <w:spacing w:after="0" w:line="276" w:lineRule="auto"/>
        <w:rPr>
          <w:rFonts w:ascii="Verdana" w:hAnsi="Verdana" w:cs="Arial"/>
          <w:b/>
          <w:szCs w:val="20"/>
        </w:rPr>
      </w:pPr>
    </w:p>
    <w:p w14:paraId="4E7BE4BD" w14:textId="16DA7D3D" w:rsidR="006C571C" w:rsidRPr="009436E0" w:rsidRDefault="00937AB6" w:rsidP="6660A943">
      <w:pPr>
        <w:widowControl w:val="0"/>
        <w:autoSpaceDE w:val="0"/>
        <w:autoSpaceDN w:val="0"/>
        <w:adjustRightInd w:val="0"/>
        <w:spacing w:after="0" w:line="276" w:lineRule="auto"/>
        <w:rPr>
          <w:rFonts w:ascii="Verdana" w:hAnsi="Verdana" w:cs="Arial"/>
        </w:rPr>
      </w:pPr>
      <w:r w:rsidRPr="6660A943">
        <w:rPr>
          <w:rFonts w:ascii="Verdana" w:hAnsi="Verdana" w:cs="Arial"/>
        </w:rPr>
        <w:t xml:space="preserve">Information relating to students and/or staff </w:t>
      </w:r>
      <w:r w:rsidR="47F7081A" w:rsidRPr="6660A943">
        <w:rPr>
          <w:rFonts w:ascii="Verdana" w:hAnsi="Verdana" w:cs="Arial"/>
        </w:rPr>
        <w:t>may be shared with:</w:t>
      </w:r>
    </w:p>
    <w:p w14:paraId="44FB30F8" w14:textId="77777777" w:rsidR="006C571C" w:rsidRPr="009436E0" w:rsidRDefault="006C571C" w:rsidP="006C571C">
      <w:pPr>
        <w:widowControl w:val="0"/>
        <w:autoSpaceDE w:val="0"/>
        <w:autoSpaceDN w:val="0"/>
        <w:adjustRightInd w:val="0"/>
        <w:spacing w:after="0" w:line="276" w:lineRule="auto"/>
        <w:rPr>
          <w:rFonts w:ascii="Verdana" w:hAnsi="Verdana" w:cs="Arial"/>
          <w:szCs w:val="20"/>
        </w:rPr>
      </w:pPr>
    </w:p>
    <w:p w14:paraId="23B6F820" w14:textId="77777777" w:rsidR="00E850FB" w:rsidRDefault="5B3FC18C" w:rsidP="00E850FB">
      <w:pPr>
        <w:numPr>
          <w:ilvl w:val="0"/>
          <w:numId w:val="11"/>
        </w:numPr>
        <w:shd w:val="clear" w:color="auto" w:fill="FFFFFF"/>
        <w:spacing w:after="0" w:line="276" w:lineRule="auto"/>
        <w:ind w:left="357" w:hanging="357"/>
        <w:outlineLvl w:val="2"/>
        <w:rPr>
          <w:rFonts w:ascii="Verdana" w:hAnsi="Verdana" w:cs="Arial"/>
        </w:rPr>
      </w:pPr>
      <w:r w:rsidRPr="00E850FB">
        <w:rPr>
          <w:rFonts w:ascii="Verdana" w:hAnsi="Verdana" w:cs="Arial"/>
        </w:rPr>
        <w:t>T</w:t>
      </w:r>
      <w:r w:rsidR="00937AB6" w:rsidRPr="00E850FB">
        <w:rPr>
          <w:rFonts w:ascii="Verdana" w:hAnsi="Verdana" w:cs="Arial"/>
        </w:rPr>
        <w:t>he Department of Education and Skills (</w:t>
      </w:r>
      <w:proofErr w:type="spellStart"/>
      <w:r w:rsidR="00937AB6" w:rsidRPr="00E850FB">
        <w:rPr>
          <w:rFonts w:ascii="Verdana" w:hAnsi="Verdana" w:cs="Arial"/>
        </w:rPr>
        <w:t>DoES</w:t>
      </w:r>
      <w:proofErr w:type="spellEnd"/>
      <w:r w:rsidR="00937AB6" w:rsidRPr="00E850FB">
        <w:rPr>
          <w:rFonts w:ascii="Verdana" w:hAnsi="Verdana" w:cs="Arial"/>
        </w:rPr>
        <w:t>)</w:t>
      </w:r>
    </w:p>
    <w:p w14:paraId="16820C7B" w14:textId="48E2111A" w:rsidR="00E850FB" w:rsidRPr="00E850FB" w:rsidRDefault="00E850FB" w:rsidP="00E850FB">
      <w:pPr>
        <w:numPr>
          <w:ilvl w:val="0"/>
          <w:numId w:val="11"/>
        </w:numPr>
        <w:shd w:val="clear" w:color="auto" w:fill="FFFFFF"/>
        <w:spacing w:after="0" w:line="276" w:lineRule="auto"/>
        <w:ind w:left="357" w:hanging="357"/>
        <w:outlineLvl w:val="2"/>
        <w:rPr>
          <w:rFonts w:ascii="Verdana" w:hAnsi="Verdana" w:cs="Arial"/>
        </w:rPr>
      </w:pPr>
      <w:r w:rsidRPr="00E850FB">
        <w:rPr>
          <w:rFonts w:ascii="Verdana" w:hAnsi="Verdana" w:cs="Arial"/>
        </w:rPr>
        <w:t>Department of Further and Higher Education, Research, Innovation and Science (DFHERIS)</w:t>
      </w:r>
    </w:p>
    <w:p w14:paraId="5964049D" w14:textId="3AB7F603" w:rsidR="7E964938" w:rsidRDefault="7E964938" w:rsidP="6660A943">
      <w:pPr>
        <w:numPr>
          <w:ilvl w:val="0"/>
          <w:numId w:val="11"/>
        </w:numPr>
        <w:spacing w:after="0" w:line="276" w:lineRule="auto"/>
        <w:rPr>
          <w:szCs w:val="20"/>
        </w:rPr>
      </w:pPr>
      <w:r w:rsidRPr="6660A943">
        <w:rPr>
          <w:rFonts w:ascii="Verdana" w:hAnsi="Verdana" w:cs="Arial"/>
        </w:rPr>
        <w:t>T</w:t>
      </w:r>
      <w:r w:rsidR="00937AB6" w:rsidRPr="6660A943">
        <w:rPr>
          <w:rFonts w:ascii="Verdana" w:hAnsi="Verdana" w:cs="Arial"/>
        </w:rPr>
        <w:t>he Department of Public Expenditure and Reform (DPER)</w:t>
      </w:r>
    </w:p>
    <w:p w14:paraId="321D2098" w14:textId="48E3558F" w:rsidR="1CD505EB" w:rsidRDefault="1CD505EB" w:rsidP="6660A943">
      <w:pPr>
        <w:numPr>
          <w:ilvl w:val="0"/>
          <w:numId w:val="11"/>
        </w:numPr>
        <w:spacing w:after="0" w:line="276" w:lineRule="auto"/>
        <w:rPr>
          <w:szCs w:val="20"/>
        </w:rPr>
      </w:pPr>
      <w:r w:rsidRPr="6660A943">
        <w:rPr>
          <w:rFonts w:ascii="Verdana" w:hAnsi="Verdana" w:cs="Arial"/>
        </w:rPr>
        <w:lastRenderedPageBreak/>
        <w:t>T</w:t>
      </w:r>
      <w:r w:rsidR="00937AB6" w:rsidRPr="6660A943">
        <w:rPr>
          <w:rFonts w:ascii="Verdana" w:hAnsi="Verdana" w:cs="Arial"/>
        </w:rPr>
        <w:t>he Department of Social Protection</w:t>
      </w:r>
      <w:r w:rsidR="08ADDFBB" w:rsidRPr="6660A943">
        <w:rPr>
          <w:rFonts w:ascii="Verdana" w:hAnsi="Verdana" w:cs="Arial"/>
        </w:rPr>
        <w:t xml:space="preserve"> (DSP)</w:t>
      </w:r>
    </w:p>
    <w:p w14:paraId="01410BF7" w14:textId="072BEE89" w:rsidR="00937AB6" w:rsidRDefault="39A9A5AC" w:rsidP="6660A943">
      <w:pPr>
        <w:numPr>
          <w:ilvl w:val="0"/>
          <w:numId w:val="11"/>
        </w:numPr>
        <w:spacing w:after="0" w:line="276" w:lineRule="auto"/>
        <w:rPr>
          <w:szCs w:val="20"/>
        </w:rPr>
      </w:pPr>
      <w:r w:rsidRPr="6660A943">
        <w:rPr>
          <w:rFonts w:ascii="Verdana" w:hAnsi="Verdana" w:cs="Arial"/>
        </w:rPr>
        <w:t>T</w:t>
      </w:r>
      <w:r w:rsidR="00937AB6" w:rsidRPr="6660A943">
        <w:rPr>
          <w:rFonts w:ascii="Verdana" w:hAnsi="Verdana" w:cs="Arial"/>
        </w:rPr>
        <w:t>he Higher Education Authority (HEA)</w:t>
      </w:r>
    </w:p>
    <w:p w14:paraId="08884176" w14:textId="207BFB01" w:rsidR="00937AB6" w:rsidRDefault="00937AB6" w:rsidP="6660A943">
      <w:pPr>
        <w:numPr>
          <w:ilvl w:val="0"/>
          <w:numId w:val="11"/>
        </w:numPr>
        <w:spacing w:after="0" w:line="276" w:lineRule="auto"/>
        <w:rPr>
          <w:szCs w:val="20"/>
        </w:rPr>
      </w:pPr>
      <w:r w:rsidRPr="6660A943">
        <w:rPr>
          <w:rFonts w:ascii="Verdana" w:hAnsi="Verdana" w:cs="Arial"/>
        </w:rPr>
        <w:t>Quality and Qualifications Ireland (QQI)</w:t>
      </w:r>
    </w:p>
    <w:p w14:paraId="2266EE3B" w14:textId="013D95CE" w:rsidR="00937AB6" w:rsidRDefault="00CB0EA2" w:rsidP="6660A943">
      <w:pPr>
        <w:numPr>
          <w:ilvl w:val="0"/>
          <w:numId w:val="11"/>
        </w:numPr>
        <w:spacing w:after="0" w:line="276" w:lineRule="auto"/>
        <w:rPr>
          <w:szCs w:val="20"/>
        </w:rPr>
      </w:pPr>
      <w:r>
        <w:rPr>
          <w:rFonts w:ascii="Verdana" w:hAnsi="Verdana" w:cs="Arial"/>
        </w:rPr>
        <w:t xml:space="preserve">The </w:t>
      </w:r>
      <w:r w:rsidR="00937AB6" w:rsidRPr="6660A943">
        <w:rPr>
          <w:rFonts w:ascii="Verdana" w:hAnsi="Verdana" w:cs="Arial"/>
        </w:rPr>
        <w:t xml:space="preserve">Central Application Office (CAO) </w:t>
      </w:r>
    </w:p>
    <w:p w14:paraId="1C5E5F1C" w14:textId="5FBD16BF" w:rsidR="00937AB6" w:rsidRDefault="00937AB6" w:rsidP="6660A943">
      <w:pPr>
        <w:numPr>
          <w:ilvl w:val="0"/>
          <w:numId w:val="11"/>
        </w:numPr>
        <w:spacing w:after="0" w:line="276" w:lineRule="auto"/>
        <w:rPr>
          <w:szCs w:val="20"/>
        </w:rPr>
      </w:pPr>
      <w:r w:rsidRPr="6660A943">
        <w:rPr>
          <w:rFonts w:ascii="Verdana" w:hAnsi="Verdana" w:cs="Arial"/>
        </w:rPr>
        <w:t>Student Universal Support Ireland (SUSI)</w:t>
      </w:r>
    </w:p>
    <w:p w14:paraId="3401F3BA" w14:textId="614A9317" w:rsidR="2BD36018" w:rsidRDefault="2BD36018" w:rsidP="6660A943">
      <w:pPr>
        <w:numPr>
          <w:ilvl w:val="0"/>
          <w:numId w:val="11"/>
        </w:numPr>
        <w:spacing w:after="0" w:line="276" w:lineRule="auto"/>
        <w:rPr>
          <w:szCs w:val="20"/>
        </w:rPr>
      </w:pPr>
      <w:r w:rsidRPr="6660A943">
        <w:rPr>
          <w:rFonts w:ascii="Verdana" w:hAnsi="Verdana" w:cs="Arial"/>
        </w:rPr>
        <w:t>T</w:t>
      </w:r>
      <w:r w:rsidR="4165044E" w:rsidRPr="6660A943">
        <w:rPr>
          <w:rFonts w:ascii="Verdana" w:hAnsi="Verdana" w:cs="Arial"/>
        </w:rPr>
        <w:t>he Comptroller and Auditor General (CAG)</w:t>
      </w:r>
    </w:p>
    <w:p w14:paraId="35772F90" w14:textId="1B6AB71B" w:rsidR="00C73FB9" w:rsidRDefault="00C73FB9" w:rsidP="6660A943">
      <w:pPr>
        <w:numPr>
          <w:ilvl w:val="0"/>
          <w:numId w:val="11"/>
        </w:numPr>
        <w:spacing w:after="0" w:line="276" w:lineRule="auto"/>
        <w:rPr>
          <w:szCs w:val="20"/>
        </w:rPr>
      </w:pPr>
      <w:r w:rsidRPr="6660A943">
        <w:rPr>
          <w:rFonts w:ascii="Verdana" w:hAnsi="Verdana" w:cs="Arial"/>
        </w:rPr>
        <w:t>T</w:t>
      </w:r>
      <w:r w:rsidR="00937AB6" w:rsidRPr="6660A943">
        <w:rPr>
          <w:rFonts w:ascii="Verdana" w:hAnsi="Verdana" w:cs="Arial"/>
        </w:rPr>
        <w:t>he Revenue Commissioners</w:t>
      </w:r>
    </w:p>
    <w:p w14:paraId="5B5B0A2D" w14:textId="79775E91" w:rsidR="1B40ECC4" w:rsidRDefault="1B40ECC4" w:rsidP="6660A943">
      <w:pPr>
        <w:numPr>
          <w:ilvl w:val="0"/>
          <w:numId w:val="11"/>
        </w:numPr>
        <w:spacing w:after="0" w:line="276" w:lineRule="auto"/>
        <w:rPr>
          <w:szCs w:val="20"/>
        </w:rPr>
      </w:pPr>
      <w:r w:rsidRPr="6660A943">
        <w:rPr>
          <w:rFonts w:ascii="Verdana" w:hAnsi="Verdana" w:cs="Arial"/>
        </w:rPr>
        <w:t>T</w:t>
      </w:r>
      <w:r w:rsidR="7D677E7E" w:rsidRPr="6660A943">
        <w:rPr>
          <w:rFonts w:ascii="Verdana" w:hAnsi="Verdana" w:cs="Arial"/>
        </w:rPr>
        <w:t>he Health S</w:t>
      </w:r>
      <w:bookmarkStart w:id="6" w:name="_GoBack"/>
      <w:bookmarkEnd w:id="6"/>
      <w:r w:rsidR="7D677E7E" w:rsidRPr="6660A943">
        <w:rPr>
          <w:rFonts w:ascii="Verdana" w:hAnsi="Verdana" w:cs="Arial"/>
        </w:rPr>
        <w:t>ervice Executive (HSE)</w:t>
      </w:r>
    </w:p>
    <w:p w14:paraId="369A2C3F" w14:textId="46B0A6BC" w:rsidR="52219B6A" w:rsidRDefault="36A56A07" w:rsidP="6660A943">
      <w:pPr>
        <w:numPr>
          <w:ilvl w:val="0"/>
          <w:numId w:val="11"/>
        </w:numPr>
        <w:spacing w:after="0" w:line="276" w:lineRule="auto"/>
        <w:rPr>
          <w:szCs w:val="20"/>
        </w:rPr>
      </w:pPr>
      <w:r w:rsidRPr="6660A943">
        <w:rPr>
          <w:rFonts w:ascii="Verdana" w:hAnsi="Verdana" w:cs="Arial"/>
        </w:rPr>
        <w:t xml:space="preserve">The Office of the </w:t>
      </w:r>
      <w:r w:rsidR="52219B6A" w:rsidRPr="6660A943">
        <w:rPr>
          <w:rFonts w:ascii="Verdana" w:hAnsi="Verdana" w:cs="Arial"/>
        </w:rPr>
        <w:t>Ombudsman</w:t>
      </w:r>
    </w:p>
    <w:p w14:paraId="217D4154" w14:textId="2FE826CE" w:rsidR="52219B6A" w:rsidRDefault="1F1229BA" w:rsidP="6660A943">
      <w:pPr>
        <w:numPr>
          <w:ilvl w:val="0"/>
          <w:numId w:val="11"/>
        </w:numPr>
        <w:spacing w:after="0" w:line="276" w:lineRule="auto"/>
        <w:rPr>
          <w:szCs w:val="20"/>
        </w:rPr>
      </w:pPr>
      <w:r w:rsidRPr="6660A943">
        <w:rPr>
          <w:rFonts w:ascii="Verdana" w:hAnsi="Verdana" w:cs="Arial"/>
        </w:rPr>
        <w:t>The</w:t>
      </w:r>
      <w:r w:rsidR="0FD3501D" w:rsidRPr="6660A943">
        <w:rPr>
          <w:rFonts w:ascii="Verdana" w:hAnsi="Verdana" w:cs="Arial"/>
        </w:rPr>
        <w:t xml:space="preserve"> </w:t>
      </w:r>
      <w:r w:rsidR="52219B6A" w:rsidRPr="6660A943">
        <w:rPr>
          <w:rFonts w:ascii="Verdana" w:hAnsi="Verdana" w:cs="Arial"/>
        </w:rPr>
        <w:t>Office of the Information Commissioner</w:t>
      </w:r>
      <w:r w:rsidR="654488F1" w:rsidRPr="6660A943">
        <w:rPr>
          <w:rFonts w:ascii="Verdana" w:hAnsi="Verdana" w:cs="Arial"/>
        </w:rPr>
        <w:t xml:space="preserve"> (OIC)</w:t>
      </w:r>
    </w:p>
    <w:p w14:paraId="1E24AC48" w14:textId="2BB57B0F" w:rsidR="1DDADCC8" w:rsidRDefault="1DDADCC8" w:rsidP="6660A943">
      <w:pPr>
        <w:numPr>
          <w:ilvl w:val="0"/>
          <w:numId w:val="11"/>
        </w:numPr>
        <w:spacing w:after="0" w:line="276" w:lineRule="auto"/>
        <w:rPr>
          <w:szCs w:val="20"/>
        </w:rPr>
      </w:pPr>
      <w:r w:rsidRPr="6660A943">
        <w:rPr>
          <w:rFonts w:ascii="Verdana" w:hAnsi="Verdana" w:cs="Arial"/>
        </w:rPr>
        <w:t xml:space="preserve">The </w:t>
      </w:r>
      <w:r w:rsidR="52219B6A" w:rsidRPr="6660A943">
        <w:rPr>
          <w:rFonts w:ascii="Verdana" w:hAnsi="Verdana" w:cs="Arial"/>
        </w:rPr>
        <w:t>Office of the Data Protection Commissioner</w:t>
      </w:r>
      <w:r w:rsidR="7D5A5F5B" w:rsidRPr="6660A943">
        <w:rPr>
          <w:rFonts w:ascii="Verdana" w:hAnsi="Verdana" w:cs="Arial"/>
        </w:rPr>
        <w:t xml:space="preserve"> (DPC)</w:t>
      </w:r>
    </w:p>
    <w:p w14:paraId="4E8A583A" w14:textId="7B463F6F" w:rsidR="0FC9A07E" w:rsidRPr="00E850FB" w:rsidRDefault="0FC9A07E" w:rsidP="6660A943">
      <w:pPr>
        <w:numPr>
          <w:ilvl w:val="0"/>
          <w:numId w:val="11"/>
        </w:numPr>
        <w:spacing w:after="0" w:line="276" w:lineRule="auto"/>
        <w:rPr>
          <w:szCs w:val="20"/>
        </w:rPr>
      </w:pPr>
      <w:r w:rsidRPr="6660A943">
        <w:rPr>
          <w:rFonts w:ascii="Verdana" w:hAnsi="Verdana" w:cs="Arial"/>
        </w:rPr>
        <w:t xml:space="preserve">The </w:t>
      </w:r>
      <w:r w:rsidR="52219B6A" w:rsidRPr="6660A943">
        <w:rPr>
          <w:rFonts w:ascii="Verdana" w:hAnsi="Verdana" w:cs="Arial"/>
        </w:rPr>
        <w:t>Workplace Relations Commission</w:t>
      </w:r>
      <w:r w:rsidR="7D677E7E" w:rsidRPr="6660A943">
        <w:rPr>
          <w:rFonts w:ascii="Verdana" w:hAnsi="Verdana" w:cs="Arial"/>
        </w:rPr>
        <w:t xml:space="preserve"> </w:t>
      </w:r>
      <w:r w:rsidR="50A62C12" w:rsidRPr="6660A943">
        <w:rPr>
          <w:rFonts w:ascii="Verdana" w:hAnsi="Verdana" w:cs="Arial"/>
        </w:rPr>
        <w:t>(WRC)</w:t>
      </w:r>
    </w:p>
    <w:p w14:paraId="50FC6EBF" w14:textId="5A7776C9" w:rsidR="00E850FB" w:rsidRPr="00E850FB" w:rsidRDefault="00E850FB" w:rsidP="6660A943">
      <w:pPr>
        <w:numPr>
          <w:ilvl w:val="0"/>
          <w:numId w:val="11"/>
        </w:numPr>
        <w:spacing w:after="0" w:line="276" w:lineRule="auto"/>
        <w:rPr>
          <w:rFonts w:ascii="Verdana" w:hAnsi="Verdana" w:cs="Arial"/>
        </w:rPr>
      </w:pPr>
      <w:proofErr w:type="gramStart"/>
      <w:r w:rsidRPr="00E850FB">
        <w:rPr>
          <w:rFonts w:ascii="Verdana" w:hAnsi="Verdana" w:cs="Arial"/>
        </w:rPr>
        <w:t>An</w:t>
      </w:r>
      <w:proofErr w:type="gramEnd"/>
      <w:r w:rsidRPr="00E850FB">
        <w:rPr>
          <w:rFonts w:ascii="Verdana" w:hAnsi="Verdana" w:cs="Arial"/>
        </w:rPr>
        <w:t xml:space="preserve"> Garda Síochána</w:t>
      </w:r>
    </w:p>
    <w:p w14:paraId="7C58ABDA" w14:textId="77777777" w:rsidR="00E422B5" w:rsidRPr="009436E0" w:rsidRDefault="00E422B5" w:rsidP="00067DF7">
      <w:pPr>
        <w:widowControl w:val="0"/>
        <w:numPr>
          <w:ilvl w:val="0"/>
          <w:numId w:val="11"/>
        </w:numPr>
        <w:autoSpaceDE w:val="0"/>
        <w:autoSpaceDN w:val="0"/>
        <w:adjustRightInd w:val="0"/>
        <w:spacing w:after="0" w:line="276" w:lineRule="auto"/>
        <w:rPr>
          <w:rFonts w:ascii="Verdana" w:hAnsi="Verdana" w:cs="Arial"/>
          <w:szCs w:val="20"/>
        </w:rPr>
      </w:pPr>
      <w:r w:rsidRPr="009436E0">
        <w:rPr>
          <w:rFonts w:ascii="Verdana" w:hAnsi="Verdana" w:cs="Arial"/>
          <w:w w:val="95"/>
          <w:szCs w:val="20"/>
        </w:rPr>
        <w:t>Interview Assessment Boards</w:t>
      </w:r>
    </w:p>
    <w:p w14:paraId="16DC652B" w14:textId="77777777" w:rsidR="00E422B5" w:rsidRPr="009436E0" w:rsidRDefault="00E422B5" w:rsidP="00067DF7">
      <w:pPr>
        <w:widowControl w:val="0"/>
        <w:numPr>
          <w:ilvl w:val="0"/>
          <w:numId w:val="11"/>
        </w:numPr>
        <w:autoSpaceDE w:val="0"/>
        <w:autoSpaceDN w:val="0"/>
        <w:adjustRightInd w:val="0"/>
        <w:spacing w:after="0" w:line="276" w:lineRule="auto"/>
        <w:rPr>
          <w:rFonts w:ascii="Verdana" w:hAnsi="Verdana" w:cs="Arial"/>
          <w:szCs w:val="20"/>
        </w:rPr>
      </w:pPr>
      <w:r w:rsidRPr="009436E0">
        <w:rPr>
          <w:rFonts w:ascii="Verdana" w:hAnsi="Verdana" w:cs="Arial"/>
          <w:w w:val="95"/>
          <w:szCs w:val="20"/>
        </w:rPr>
        <w:t>Governing Body Members</w:t>
      </w:r>
    </w:p>
    <w:p w14:paraId="0D4DFAF0" w14:textId="77777777" w:rsidR="00E422B5" w:rsidRPr="009436E0" w:rsidRDefault="00E422B5" w:rsidP="6660A943">
      <w:pPr>
        <w:widowControl w:val="0"/>
        <w:numPr>
          <w:ilvl w:val="0"/>
          <w:numId w:val="11"/>
        </w:numPr>
        <w:autoSpaceDE w:val="0"/>
        <w:autoSpaceDN w:val="0"/>
        <w:adjustRightInd w:val="0"/>
        <w:spacing w:after="0" w:line="276" w:lineRule="auto"/>
        <w:rPr>
          <w:rFonts w:ascii="Verdana" w:hAnsi="Verdana" w:cs="Arial"/>
        </w:rPr>
      </w:pPr>
      <w:r w:rsidRPr="6660A943">
        <w:rPr>
          <w:rFonts w:ascii="Verdana" w:hAnsi="Verdana" w:cs="Arial"/>
          <w:spacing w:val="-1"/>
        </w:rPr>
        <w:t>Referees</w:t>
      </w:r>
    </w:p>
    <w:p w14:paraId="5089E9C3" w14:textId="77777777" w:rsidR="00E422B5" w:rsidRPr="009436E0" w:rsidRDefault="00E422B5" w:rsidP="00067DF7">
      <w:pPr>
        <w:pStyle w:val="TableParagraph"/>
        <w:numPr>
          <w:ilvl w:val="0"/>
          <w:numId w:val="11"/>
        </w:numPr>
        <w:spacing w:before="0" w:line="276" w:lineRule="auto"/>
        <w:ind w:right="749"/>
        <w:rPr>
          <w:rFonts w:ascii="Verdana" w:hAnsi="Verdana" w:cs="Arial"/>
          <w:spacing w:val="-1"/>
          <w:sz w:val="20"/>
          <w:szCs w:val="20"/>
        </w:rPr>
      </w:pPr>
      <w:r w:rsidRPr="009436E0">
        <w:rPr>
          <w:rFonts w:ascii="Verdana" w:hAnsi="Verdana" w:cs="Arial"/>
          <w:spacing w:val="-1"/>
          <w:sz w:val="20"/>
          <w:szCs w:val="20"/>
        </w:rPr>
        <w:t>Pension Scheme Administrators for operation of pensions relating to employees.</w:t>
      </w:r>
    </w:p>
    <w:p w14:paraId="017BBA39" w14:textId="77777777" w:rsidR="00E422B5" w:rsidRPr="009436E0" w:rsidRDefault="00E422B5" w:rsidP="00067DF7">
      <w:pPr>
        <w:numPr>
          <w:ilvl w:val="0"/>
          <w:numId w:val="11"/>
        </w:numPr>
        <w:spacing w:after="0" w:line="276" w:lineRule="auto"/>
        <w:rPr>
          <w:rFonts w:ascii="Verdana" w:hAnsi="Verdana" w:cs="Arial"/>
          <w:spacing w:val="-1"/>
          <w:szCs w:val="20"/>
        </w:rPr>
      </w:pPr>
      <w:r w:rsidRPr="009436E0">
        <w:rPr>
          <w:rFonts w:ascii="Verdana" w:hAnsi="Verdana" w:cs="Arial"/>
          <w:szCs w:val="20"/>
        </w:rPr>
        <w:t xml:space="preserve">Nominated Occupational Health Provider: </w:t>
      </w:r>
    </w:p>
    <w:p w14:paraId="7939C2BC" w14:textId="77777777" w:rsidR="00E422B5" w:rsidRPr="009436E0" w:rsidRDefault="00E422B5" w:rsidP="00067DF7">
      <w:pPr>
        <w:numPr>
          <w:ilvl w:val="0"/>
          <w:numId w:val="11"/>
        </w:numPr>
        <w:spacing w:after="0" w:line="276" w:lineRule="auto"/>
        <w:rPr>
          <w:rFonts w:ascii="Verdana" w:hAnsi="Verdana" w:cs="Arial"/>
          <w:spacing w:val="-1"/>
          <w:szCs w:val="20"/>
        </w:rPr>
      </w:pPr>
      <w:r w:rsidRPr="009436E0">
        <w:rPr>
          <w:rFonts w:ascii="Verdana" w:hAnsi="Verdana" w:cs="Arial"/>
          <w:spacing w:val="-1"/>
          <w:szCs w:val="20"/>
        </w:rPr>
        <w:t>Garda</w:t>
      </w:r>
      <w:r w:rsidRPr="009436E0">
        <w:rPr>
          <w:rFonts w:ascii="Verdana" w:hAnsi="Verdana" w:cs="Arial"/>
          <w:spacing w:val="24"/>
          <w:w w:val="99"/>
          <w:szCs w:val="20"/>
        </w:rPr>
        <w:t xml:space="preserve"> V</w:t>
      </w:r>
      <w:r w:rsidRPr="009436E0">
        <w:rPr>
          <w:rFonts w:ascii="Verdana" w:hAnsi="Verdana" w:cs="Arial"/>
          <w:spacing w:val="-1"/>
          <w:szCs w:val="20"/>
        </w:rPr>
        <w:t>etting services</w:t>
      </w:r>
    </w:p>
    <w:p w14:paraId="58C9AA8F" w14:textId="75157075" w:rsidR="00E422B5" w:rsidRPr="009436E0" w:rsidRDefault="00E422B5" w:rsidP="6660A943">
      <w:pPr>
        <w:numPr>
          <w:ilvl w:val="0"/>
          <w:numId w:val="11"/>
        </w:numPr>
        <w:spacing w:after="0" w:line="276" w:lineRule="auto"/>
        <w:rPr>
          <w:rFonts w:ascii="Verdana" w:hAnsi="Verdana" w:cs="Arial"/>
          <w:color w:val="000000"/>
        </w:rPr>
      </w:pPr>
      <w:r w:rsidRPr="6660A943">
        <w:rPr>
          <w:rFonts w:ascii="Verdana" w:hAnsi="Verdana" w:cs="Arial"/>
          <w:color w:val="000000" w:themeColor="text1"/>
        </w:rPr>
        <w:t>External Examiners</w:t>
      </w:r>
    </w:p>
    <w:p w14:paraId="24959BC5" w14:textId="77777777" w:rsidR="00E422B5" w:rsidRPr="009436E0" w:rsidRDefault="00E422B5" w:rsidP="00067DF7">
      <w:pPr>
        <w:numPr>
          <w:ilvl w:val="0"/>
          <w:numId w:val="11"/>
        </w:numPr>
        <w:spacing w:after="0" w:line="276" w:lineRule="auto"/>
        <w:rPr>
          <w:rFonts w:ascii="Verdana" w:hAnsi="Verdana" w:cs="Arial"/>
          <w:bCs/>
          <w:color w:val="000000"/>
          <w:szCs w:val="20"/>
        </w:rPr>
      </w:pPr>
      <w:r w:rsidRPr="009436E0">
        <w:rPr>
          <w:rFonts w:ascii="Verdana" w:hAnsi="Verdana" w:cs="Arial"/>
          <w:bCs/>
          <w:color w:val="000000"/>
          <w:szCs w:val="20"/>
        </w:rPr>
        <w:t>Transfer of leave and pension records for staff who are taking up new employment outside TU Dublin (if requested by the employee)</w:t>
      </w:r>
    </w:p>
    <w:p w14:paraId="4E527725" w14:textId="77777777" w:rsidR="00E422B5" w:rsidRPr="009436E0" w:rsidRDefault="00E422B5" w:rsidP="00067DF7">
      <w:pPr>
        <w:numPr>
          <w:ilvl w:val="0"/>
          <w:numId w:val="11"/>
        </w:numPr>
        <w:spacing w:after="0" w:line="276" w:lineRule="auto"/>
        <w:rPr>
          <w:rFonts w:ascii="Verdana" w:hAnsi="Verdana" w:cs="Arial"/>
          <w:bCs/>
          <w:color w:val="000000"/>
          <w:szCs w:val="20"/>
        </w:rPr>
      </w:pPr>
      <w:r w:rsidRPr="009436E0">
        <w:rPr>
          <w:rFonts w:ascii="Verdana" w:hAnsi="Verdana" w:cs="Arial"/>
          <w:bCs/>
          <w:color w:val="000000"/>
          <w:szCs w:val="20"/>
        </w:rPr>
        <w:t>Transfer of leave and pension records for staff who are taking up new employment outside TU Dublin (if requested by Employee)</w:t>
      </w:r>
    </w:p>
    <w:p w14:paraId="4E22D228" w14:textId="77777777" w:rsidR="00E422B5" w:rsidRPr="009436E0" w:rsidRDefault="00E422B5" w:rsidP="00067DF7">
      <w:pPr>
        <w:widowControl w:val="0"/>
        <w:numPr>
          <w:ilvl w:val="0"/>
          <w:numId w:val="11"/>
        </w:numPr>
        <w:autoSpaceDE w:val="0"/>
        <w:autoSpaceDN w:val="0"/>
        <w:adjustRightInd w:val="0"/>
        <w:spacing w:after="0" w:line="276" w:lineRule="auto"/>
        <w:rPr>
          <w:rFonts w:ascii="Verdana" w:hAnsi="Verdana" w:cs="Arial"/>
          <w:szCs w:val="20"/>
        </w:rPr>
      </w:pPr>
      <w:r w:rsidRPr="009436E0">
        <w:rPr>
          <w:rFonts w:ascii="Verdana" w:hAnsi="Verdana" w:cs="Arial"/>
          <w:szCs w:val="20"/>
        </w:rPr>
        <w:t>Educational Collaborators</w:t>
      </w:r>
      <w:r w:rsidR="00937AB6" w:rsidRPr="009436E0">
        <w:rPr>
          <w:rFonts w:ascii="Verdana" w:hAnsi="Verdana" w:cs="Arial"/>
          <w:szCs w:val="20"/>
        </w:rPr>
        <w:t xml:space="preserve"> (National and International)</w:t>
      </w:r>
    </w:p>
    <w:p w14:paraId="7F816C56" w14:textId="77777777" w:rsidR="00E422B5" w:rsidRPr="009436E0" w:rsidRDefault="00E422B5" w:rsidP="00067DF7">
      <w:pPr>
        <w:widowControl w:val="0"/>
        <w:numPr>
          <w:ilvl w:val="0"/>
          <w:numId w:val="11"/>
        </w:numPr>
        <w:autoSpaceDE w:val="0"/>
        <w:autoSpaceDN w:val="0"/>
        <w:adjustRightInd w:val="0"/>
        <w:spacing w:after="0" w:line="276" w:lineRule="auto"/>
        <w:rPr>
          <w:rFonts w:ascii="Verdana" w:hAnsi="Verdana" w:cs="Arial"/>
          <w:szCs w:val="20"/>
        </w:rPr>
      </w:pPr>
      <w:r w:rsidRPr="009436E0">
        <w:rPr>
          <w:rFonts w:ascii="Verdana" w:hAnsi="Verdana" w:cs="Arial"/>
          <w:szCs w:val="20"/>
        </w:rPr>
        <w:t>Research Funding Bodies</w:t>
      </w:r>
    </w:p>
    <w:p w14:paraId="5E9D973A" w14:textId="77777777" w:rsidR="00E422B5" w:rsidRPr="009436E0" w:rsidRDefault="00E422B5" w:rsidP="3F437176">
      <w:pPr>
        <w:numPr>
          <w:ilvl w:val="0"/>
          <w:numId w:val="11"/>
        </w:numPr>
        <w:spacing w:after="0" w:line="276" w:lineRule="auto"/>
        <w:rPr>
          <w:rFonts w:ascii="Verdana" w:hAnsi="Verdana" w:cs="Arial"/>
          <w:color w:val="000000"/>
          <w:u w:val="single"/>
        </w:rPr>
      </w:pPr>
      <w:r w:rsidRPr="0735AF10">
        <w:rPr>
          <w:rFonts w:ascii="Verdana" w:hAnsi="Verdana" w:cs="Arial"/>
          <w:spacing w:val="-1"/>
        </w:rPr>
        <w:t>IT</w:t>
      </w:r>
      <w:r w:rsidRPr="3F437176">
        <w:rPr>
          <w:rFonts w:ascii="Verdana" w:hAnsi="Verdana" w:cs="Arial"/>
          <w:spacing w:val="-1"/>
        </w:rPr>
        <w:t xml:space="preserve"> and Other Service providers who act as our processors when carrying out University functions.</w:t>
      </w:r>
    </w:p>
    <w:p w14:paraId="26653AED" w14:textId="77777777" w:rsidR="00E422B5" w:rsidRPr="009436E0" w:rsidRDefault="00E422B5" w:rsidP="00067DF7">
      <w:pPr>
        <w:numPr>
          <w:ilvl w:val="0"/>
          <w:numId w:val="11"/>
        </w:numPr>
        <w:spacing w:after="0" w:line="276" w:lineRule="auto"/>
        <w:rPr>
          <w:rFonts w:ascii="Verdana" w:hAnsi="Verdana" w:cs="Arial"/>
          <w:bCs/>
          <w:color w:val="000000"/>
          <w:szCs w:val="20"/>
          <w:u w:val="single"/>
        </w:rPr>
      </w:pPr>
      <w:r w:rsidRPr="009436E0">
        <w:rPr>
          <w:rFonts w:ascii="Verdana" w:hAnsi="Verdana" w:cs="Arial"/>
          <w:spacing w:val="-1"/>
          <w:szCs w:val="20"/>
        </w:rPr>
        <w:t>Banks to facilitate EFT transfers</w:t>
      </w:r>
    </w:p>
    <w:p w14:paraId="5BB1B9E2" w14:textId="77777777" w:rsidR="00E422B5" w:rsidRPr="009436E0" w:rsidRDefault="00E422B5" w:rsidP="6660A943">
      <w:pPr>
        <w:numPr>
          <w:ilvl w:val="0"/>
          <w:numId w:val="11"/>
        </w:numPr>
        <w:spacing w:after="0" w:line="276" w:lineRule="auto"/>
        <w:rPr>
          <w:rFonts w:ascii="Verdana" w:hAnsi="Verdana" w:cs="Arial"/>
          <w:color w:val="000000"/>
          <w:u w:val="single"/>
        </w:rPr>
      </w:pPr>
      <w:r w:rsidRPr="6660A943">
        <w:rPr>
          <w:rFonts w:ascii="Verdana" w:hAnsi="Verdana" w:cs="Arial"/>
          <w:spacing w:val="-1"/>
        </w:rPr>
        <w:t>Transfer of medical records of students (at their request) as part of their treatment plan with the Counselling/Medical services of TU Dublin</w:t>
      </w:r>
    </w:p>
    <w:p w14:paraId="5AE94A03" w14:textId="77777777" w:rsidR="00E422B5" w:rsidRPr="009436E0" w:rsidRDefault="00E422B5" w:rsidP="00067DF7">
      <w:pPr>
        <w:widowControl w:val="0"/>
        <w:numPr>
          <w:ilvl w:val="0"/>
          <w:numId w:val="11"/>
        </w:numPr>
        <w:autoSpaceDE w:val="0"/>
        <w:autoSpaceDN w:val="0"/>
        <w:adjustRightInd w:val="0"/>
        <w:spacing w:after="0" w:line="276" w:lineRule="auto"/>
        <w:rPr>
          <w:rFonts w:ascii="Verdana" w:hAnsi="Verdana" w:cs="Arial"/>
          <w:b/>
          <w:szCs w:val="20"/>
        </w:rPr>
      </w:pPr>
      <w:r w:rsidRPr="009436E0">
        <w:rPr>
          <w:rFonts w:ascii="Verdana" w:hAnsi="Verdana" w:cs="Arial"/>
          <w:szCs w:val="20"/>
        </w:rPr>
        <w:t xml:space="preserve">The organisers of conferring ceremonies where graduate status or </w:t>
      </w:r>
      <w:proofErr w:type="gramStart"/>
      <w:r w:rsidRPr="009436E0">
        <w:rPr>
          <w:rFonts w:ascii="Verdana" w:hAnsi="Verdana" w:cs="Arial"/>
          <w:szCs w:val="20"/>
        </w:rPr>
        <w:t>other</w:t>
      </w:r>
      <w:proofErr w:type="gramEnd"/>
      <w:r w:rsidRPr="009436E0">
        <w:rPr>
          <w:rFonts w:ascii="Verdana" w:hAnsi="Verdana" w:cs="Arial"/>
          <w:szCs w:val="20"/>
        </w:rPr>
        <w:t xml:space="preserve"> award is publicly acknowledged</w:t>
      </w:r>
    </w:p>
    <w:p w14:paraId="5F71FB00" w14:textId="77777777" w:rsidR="00E422B5" w:rsidRPr="009436E0" w:rsidRDefault="00E422B5" w:rsidP="00067DF7">
      <w:pPr>
        <w:widowControl w:val="0"/>
        <w:numPr>
          <w:ilvl w:val="0"/>
          <w:numId w:val="11"/>
        </w:numPr>
        <w:autoSpaceDE w:val="0"/>
        <w:autoSpaceDN w:val="0"/>
        <w:adjustRightInd w:val="0"/>
        <w:spacing w:after="0" w:line="276" w:lineRule="auto"/>
        <w:rPr>
          <w:rFonts w:ascii="Verdana" w:hAnsi="Verdana" w:cs="Arial"/>
          <w:b/>
          <w:szCs w:val="20"/>
        </w:rPr>
      </w:pPr>
      <w:r w:rsidRPr="009436E0">
        <w:rPr>
          <w:rFonts w:ascii="Verdana" w:hAnsi="Verdana" w:cs="Arial"/>
          <w:szCs w:val="20"/>
        </w:rPr>
        <w:t>Debt collection agencies where necessary, because of outstanding fees or other charges</w:t>
      </w:r>
    </w:p>
    <w:p w14:paraId="1E5C53E7" w14:textId="77777777" w:rsidR="00E422B5" w:rsidRPr="009436E0" w:rsidRDefault="00E422B5" w:rsidP="00067DF7">
      <w:pPr>
        <w:widowControl w:val="0"/>
        <w:numPr>
          <w:ilvl w:val="0"/>
          <w:numId w:val="13"/>
        </w:numPr>
        <w:autoSpaceDE w:val="0"/>
        <w:autoSpaceDN w:val="0"/>
        <w:adjustRightInd w:val="0"/>
        <w:spacing w:after="0" w:line="276" w:lineRule="auto"/>
        <w:rPr>
          <w:rFonts w:ascii="Verdana" w:hAnsi="Verdana" w:cs="Arial"/>
          <w:b/>
          <w:szCs w:val="20"/>
        </w:rPr>
      </w:pPr>
      <w:r w:rsidRPr="009436E0">
        <w:rPr>
          <w:rFonts w:ascii="Verdana" w:hAnsi="Verdana" w:cs="Arial"/>
          <w:szCs w:val="20"/>
        </w:rPr>
        <w:t>TU Dublin Students’ Union for the purposes of Union membership, representation and elections</w:t>
      </w:r>
    </w:p>
    <w:p w14:paraId="02799E4B" w14:textId="77777777" w:rsidR="00E422B5" w:rsidRPr="009436E0" w:rsidRDefault="00E422B5" w:rsidP="00067DF7">
      <w:pPr>
        <w:widowControl w:val="0"/>
        <w:numPr>
          <w:ilvl w:val="0"/>
          <w:numId w:val="13"/>
        </w:numPr>
        <w:autoSpaceDE w:val="0"/>
        <w:autoSpaceDN w:val="0"/>
        <w:adjustRightInd w:val="0"/>
        <w:spacing w:after="0" w:line="276" w:lineRule="auto"/>
        <w:rPr>
          <w:rFonts w:ascii="Verdana" w:hAnsi="Verdana" w:cs="Arial"/>
          <w:b/>
          <w:szCs w:val="20"/>
        </w:rPr>
      </w:pPr>
      <w:r w:rsidRPr="009436E0">
        <w:rPr>
          <w:rFonts w:ascii="Verdana" w:hAnsi="Verdana" w:cs="Arial"/>
          <w:szCs w:val="20"/>
        </w:rPr>
        <w:t>Sport Clubs and Societies to manage access to membership, services and facilities</w:t>
      </w:r>
    </w:p>
    <w:p w14:paraId="39AB0BCA" w14:textId="77777777" w:rsidR="00E422B5" w:rsidRPr="009436E0" w:rsidRDefault="00E422B5" w:rsidP="00067DF7">
      <w:pPr>
        <w:widowControl w:val="0"/>
        <w:numPr>
          <w:ilvl w:val="0"/>
          <w:numId w:val="13"/>
        </w:numPr>
        <w:autoSpaceDE w:val="0"/>
        <w:autoSpaceDN w:val="0"/>
        <w:adjustRightInd w:val="0"/>
        <w:spacing w:after="0" w:line="276" w:lineRule="auto"/>
        <w:rPr>
          <w:rFonts w:ascii="Verdana" w:hAnsi="Verdana" w:cs="Arial"/>
          <w:b/>
          <w:szCs w:val="20"/>
        </w:rPr>
      </w:pPr>
      <w:r w:rsidRPr="009436E0">
        <w:rPr>
          <w:rFonts w:ascii="Verdana" w:hAnsi="Verdana" w:cs="Arial"/>
          <w:szCs w:val="20"/>
        </w:rPr>
        <w:t xml:space="preserve">The Graduate Network (Alumni) to facilitate future contact between alumni, TU Dublin and fellow alumni e.g. university mailings, events, reunions and university related fundraising activities. </w:t>
      </w:r>
    </w:p>
    <w:p w14:paraId="3931E465" w14:textId="77777777" w:rsidR="00E422B5" w:rsidRPr="009436E0" w:rsidRDefault="00E422B5" w:rsidP="6660A943">
      <w:pPr>
        <w:pStyle w:val="ListParagraph"/>
        <w:widowControl w:val="0"/>
        <w:numPr>
          <w:ilvl w:val="0"/>
          <w:numId w:val="14"/>
        </w:numPr>
        <w:autoSpaceDE w:val="0"/>
        <w:autoSpaceDN w:val="0"/>
        <w:adjustRightInd w:val="0"/>
        <w:spacing w:after="0" w:line="276" w:lineRule="auto"/>
        <w:rPr>
          <w:rFonts w:ascii="Verdana" w:hAnsi="Verdana" w:cs="Arial"/>
          <w:b/>
          <w:bCs/>
        </w:rPr>
      </w:pPr>
      <w:r w:rsidRPr="6660A943">
        <w:rPr>
          <w:rFonts w:ascii="Verdana" w:hAnsi="Verdana" w:cs="Arial"/>
        </w:rPr>
        <w:t>Researchers who are working in collaboration with TU Dublin, including cross-institutional research projects in the SFI funding framework</w:t>
      </w:r>
    </w:p>
    <w:p w14:paraId="2D083B2D" w14:textId="77777777" w:rsidR="00674C51" w:rsidRPr="009436E0" w:rsidRDefault="00674C51" w:rsidP="6660A943">
      <w:pPr>
        <w:pStyle w:val="ListParagraph"/>
        <w:numPr>
          <w:ilvl w:val="0"/>
          <w:numId w:val="14"/>
        </w:numPr>
        <w:spacing w:after="0" w:line="276" w:lineRule="auto"/>
        <w:rPr>
          <w:rFonts w:ascii="Verdana" w:hAnsi="Verdana" w:cs="Arial"/>
        </w:rPr>
      </w:pPr>
      <w:r w:rsidRPr="6660A943">
        <w:rPr>
          <w:rFonts w:ascii="Verdana" w:hAnsi="Verdana" w:cs="Arial"/>
        </w:rPr>
        <w:t>Insurance, legal advisors, third party investigators, Workplace Relation Commission</w:t>
      </w:r>
    </w:p>
    <w:p w14:paraId="7F3C4240" w14:textId="77777777" w:rsidR="00674C51" w:rsidRPr="009436E0" w:rsidRDefault="00674C51" w:rsidP="00067DF7">
      <w:pPr>
        <w:pStyle w:val="ListParagraph"/>
        <w:numPr>
          <w:ilvl w:val="0"/>
          <w:numId w:val="14"/>
        </w:numPr>
        <w:spacing w:after="0" w:line="276" w:lineRule="auto"/>
        <w:rPr>
          <w:rFonts w:ascii="Verdana" w:hAnsi="Verdana" w:cs="Arial"/>
          <w:szCs w:val="20"/>
        </w:rPr>
      </w:pPr>
      <w:r w:rsidRPr="009436E0">
        <w:rPr>
          <w:rFonts w:ascii="Verdana" w:hAnsi="Verdana" w:cs="Arial"/>
          <w:szCs w:val="20"/>
        </w:rPr>
        <w:t xml:space="preserve">Transfer of leave records to new employer </w:t>
      </w:r>
    </w:p>
    <w:p w14:paraId="4BDF4F37" w14:textId="77777777" w:rsidR="00674C51" w:rsidRPr="009436E0" w:rsidRDefault="00674C51" w:rsidP="6660A943">
      <w:pPr>
        <w:pStyle w:val="ListParagraph"/>
        <w:numPr>
          <w:ilvl w:val="0"/>
          <w:numId w:val="14"/>
        </w:numPr>
        <w:spacing w:after="0" w:line="276" w:lineRule="auto"/>
        <w:rPr>
          <w:rFonts w:ascii="Verdana" w:hAnsi="Verdana" w:cs="Arial"/>
        </w:rPr>
      </w:pPr>
      <w:r w:rsidRPr="6660A943">
        <w:rPr>
          <w:rFonts w:ascii="Verdana" w:hAnsi="Verdana" w:cs="Arial"/>
        </w:rPr>
        <w:t>Online a</w:t>
      </w:r>
      <w:r w:rsidR="00067DF7" w:rsidRPr="6660A943">
        <w:rPr>
          <w:rFonts w:ascii="Verdana" w:hAnsi="Verdana" w:cs="Arial"/>
        </w:rPr>
        <w:t>pplication for T</w:t>
      </w:r>
      <w:r w:rsidRPr="6660A943">
        <w:rPr>
          <w:rFonts w:ascii="Verdana" w:hAnsi="Verdana" w:cs="Arial"/>
        </w:rPr>
        <w:t>ax</w:t>
      </w:r>
      <w:r w:rsidR="00067DF7" w:rsidRPr="6660A943">
        <w:rPr>
          <w:rFonts w:ascii="Verdana" w:hAnsi="Verdana" w:cs="Arial"/>
        </w:rPr>
        <w:t xml:space="preserve"> S</w:t>
      </w:r>
      <w:r w:rsidRPr="6660A943">
        <w:rPr>
          <w:rFonts w:ascii="Verdana" w:hAnsi="Verdana" w:cs="Arial"/>
        </w:rPr>
        <w:t>aver incentive scheme</w:t>
      </w:r>
    </w:p>
    <w:p w14:paraId="092D1FEA" w14:textId="2390E6D6" w:rsidR="00674C51" w:rsidRPr="009436E0" w:rsidRDefault="1729865D" w:rsidP="6660A943">
      <w:pPr>
        <w:pStyle w:val="ListParagraph"/>
        <w:widowControl w:val="0"/>
        <w:numPr>
          <w:ilvl w:val="0"/>
          <w:numId w:val="14"/>
        </w:numPr>
        <w:autoSpaceDE w:val="0"/>
        <w:autoSpaceDN w:val="0"/>
        <w:adjustRightInd w:val="0"/>
        <w:spacing w:after="0" w:line="276" w:lineRule="auto"/>
        <w:rPr>
          <w:b/>
          <w:bCs/>
        </w:rPr>
      </w:pPr>
      <w:r w:rsidRPr="6660A943">
        <w:rPr>
          <w:rFonts w:ascii="Verdana" w:hAnsi="Verdana" w:cs="Arial"/>
        </w:rPr>
        <w:t>L</w:t>
      </w:r>
      <w:r w:rsidR="00AB3192" w:rsidRPr="6660A943">
        <w:rPr>
          <w:rFonts w:ascii="Verdana" w:hAnsi="Verdana" w:cs="Arial"/>
        </w:rPr>
        <w:t>egal advisors, third party investigators</w:t>
      </w:r>
    </w:p>
    <w:p w14:paraId="026E7362" w14:textId="77777777" w:rsidR="00AB3192" w:rsidRPr="009436E0" w:rsidRDefault="00AB3192" w:rsidP="00067DF7">
      <w:pPr>
        <w:pStyle w:val="ListParagraph"/>
        <w:numPr>
          <w:ilvl w:val="0"/>
          <w:numId w:val="15"/>
        </w:numPr>
        <w:spacing w:after="0" w:line="276" w:lineRule="auto"/>
        <w:rPr>
          <w:rFonts w:ascii="Verdana" w:hAnsi="Verdana" w:cs="Arial"/>
          <w:szCs w:val="20"/>
        </w:rPr>
      </w:pPr>
      <w:r w:rsidRPr="009436E0">
        <w:rPr>
          <w:rFonts w:ascii="Verdana" w:hAnsi="Verdana" w:cs="Arial"/>
          <w:szCs w:val="20"/>
        </w:rPr>
        <w:lastRenderedPageBreak/>
        <w:t>Internal Auditors</w:t>
      </w:r>
    </w:p>
    <w:p w14:paraId="24E2FE61" w14:textId="77777777" w:rsidR="00AB3192" w:rsidRPr="009436E0" w:rsidRDefault="00AB3192" w:rsidP="00067DF7">
      <w:pPr>
        <w:pStyle w:val="ListParagraph"/>
        <w:numPr>
          <w:ilvl w:val="0"/>
          <w:numId w:val="15"/>
        </w:numPr>
        <w:spacing w:after="0" w:line="276" w:lineRule="auto"/>
        <w:rPr>
          <w:rFonts w:ascii="Verdana" w:hAnsi="Verdana" w:cs="Arial"/>
          <w:szCs w:val="20"/>
        </w:rPr>
      </w:pPr>
      <w:r w:rsidRPr="009436E0">
        <w:rPr>
          <w:rFonts w:ascii="Verdana" w:hAnsi="Verdana" w:cs="Arial"/>
          <w:szCs w:val="20"/>
        </w:rPr>
        <w:t>Research Funding Auditors</w:t>
      </w:r>
    </w:p>
    <w:p w14:paraId="46716CDF" w14:textId="1E6540B1" w:rsidR="00AB3192" w:rsidRPr="009436E0" w:rsidRDefault="00AB3192" w:rsidP="6660A943">
      <w:pPr>
        <w:pStyle w:val="ListParagraph"/>
        <w:numPr>
          <w:ilvl w:val="0"/>
          <w:numId w:val="15"/>
        </w:numPr>
        <w:spacing w:after="0" w:line="276" w:lineRule="auto"/>
        <w:rPr>
          <w:rFonts w:ascii="Verdana" w:hAnsi="Verdana" w:cs="Arial"/>
        </w:rPr>
      </w:pPr>
      <w:r w:rsidRPr="6660A943">
        <w:rPr>
          <w:rFonts w:ascii="Verdana" w:hAnsi="Verdana" w:cs="Arial"/>
        </w:rPr>
        <w:t>European Community Auditors</w:t>
      </w:r>
    </w:p>
    <w:p w14:paraId="5AE30152" w14:textId="7523D9E7" w:rsidR="1D25BD1A" w:rsidRDefault="1D25BD1A" w:rsidP="6660A943">
      <w:pPr>
        <w:pStyle w:val="ListParagraph"/>
        <w:numPr>
          <w:ilvl w:val="0"/>
          <w:numId w:val="15"/>
        </w:numPr>
        <w:spacing w:after="0" w:line="276" w:lineRule="auto"/>
      </w:pPr>
      <w:r w:rsidRPr="6660A943">
        <w:rPr>
          <w:rFonts w:ascii="Verdana" w:hAnsi="Verdana" w:cs="Arial"/>
        </w:rPr>
        <w:t>Other regulatory bodies</w:t>
      </w:r>
      <w:r w:rsidR="00CB0EA2">
        <w:rPr>
          <w:rFonts w:ascii="Verdana" w:hAnsi="Verdana" w:cs="Arial"/>
        </w:rPr>
        <w:t>,</w:t>
      </w:r>
      <w:r w:rsidRPr="6660A943">
        <w:rPr>
          <w:rFonts w:ascii="Verdana" w:hAnsi="Verdana" w:cs="Arial"/>
        </w:rPr>
        <w:t xml:space="preserve"> where required to do so</w:t>
      </w:r>
    </w:p>
    <w:p w14:paraId="1DA6542E" w14:textId="77777777" w:rsidR="008858F0" w:rsidRPr="009436E0" w:rsidRDefault="008858F0" w:rsidP="000D7361">
      <w:pPr>
        <w:spacing w:after="0" w:line="276" w:lineRule="auto"/>
        <w:rPr>
          <w:rStyle w:val="Emphasis"/>
          <w:rFonts w:ascii="Verdana" w:hAnsi="Verdana" w:cs="Arial"/>
          <w:b/>
          <w:i w:val="0"/>
          <w:color w:val="333333"/>
          <w:szCs w:val="20"/>
        </w:rPr>
      </w:pPr>
    </w:p>
    <w:p w14:paraId="7AFD5888" w14:textId="77777777" w:rsidR="008F50EA" w:rsidRPr="009436E0" w:rsidRDefault="008F50EA" w:rsidP="000D7361">
      <w:pPr>
        <w:spacing w:after="0" w:line="276" w:lineRule="auto"/>
        <w:rPr>
          <w:rStyle w:val="Emphasis"/>
          <w:rFonts w:ascii="Verdana" w:hAnsi="Verdana" w:cs="Arial"/>
          <w:i w:val="0"/>
          <w:color w:val="333333"/>
          <w:szCs w:val="20"/>
        </w:rPr>
      </w:pPr>
      <w:r w:rsidRPr="009436E0">
        <w:rPr>
          <w:rStyle w:val="Emphasis"/>
          <w:rFonts w:ascii="Verdana" w:hAnsi="Verdana" w:cs="Arial"/>
          <w:i w:val="0"/>
          <w:color w:val="333333"/>
          <w:szCs w:val="20"/>
        </w:rPr>
        <w:t>This is not an exhaustive list and other disclosures to third parties not listed here are made only where we consider it is lawful to do so.</w:t>
      </w:r>
    </w:p>
    <w:p w14:paraId="3041E394" w14:textId="77777777" w:rsidR="006C571C" w:rsidRPr="009436E0" w:rsidRDefault="006C571C" w:rsidP="000D7361">
      <w:pPr>
        <w:spacing w:after="0" w:line="276" w:lineRule="auto"/>
        <w:rPr>
          <w:rStyle w:val="Emphasis"/>
          <w:rFonts w:ascii="Verdana" w:hAnsi="Verdana" w:cs="Arial"/>
          <w:i w:val="0"/>
          <w:color w:val="333333"/>
          <w:szCs w:val="20"/>
        </w:rPr>
      </w:pPr>
    </w:p>
    <w:p w14:paraId="0F44EE57" w14:textId="77777777" w:rsidR="008F50EA" w:rsidRPr="009436E0" w:rsidRDefault="006C571C" w:rsidP="000D7361">
      <w:pPr>
        <w:shd w:val="clear" w:color="auto" w:fill="FFFFFF"/>
        <w:spacing w:line="276" w:lineRule="auto"/>
        <w:rPr>
          <w:rFonts w:ascii="Verdana" w:hAnsi="Verdana" w:cs="Arial"/>
          <w:b/>
          <w:color w:val="222222"/>
          <w:szCs w:val="20"/>
        </w:rPr>
      </w:pPr>
      <w:r w:rsidRPr="009436E0">
        <w:rPr>
          <w:rFonts w:ascii="Verdana" w:hAnsi="Verdana" w:cs="Arial"/>
          <w:b/>
          <w:color w:val="222222"/>
          <w:szCs w:val="20"/>
        </w:rPr>
        <w:t xml:space="preserve">European Economic Area / </w:t>
      </w:r>
      <w:r w:rsidRPr="009436E0">
        <w:rPr>
          <w:rFonts w:ascii="Verdana" w:hAnsi="Verdana" w:cs="Arial"/>
          <w:b/>
          <w:bCs/>
          <w:color w:val="222222"/>
          <w:szCs w:val="20"/>
        </w:rPr>
        <w:t>Overseas</w:t>
      </w:r>
    </w:p>
    <w:p w14:paraId="54F7CB5D" w14:textId="77777777" w:rsidR="008F50EA" w:rsidRPr="009436E0" w:rsidRDefault="008F50EA" w:rsidP="00F96910">
      <w:pPr>
        <w:shd w:val="clear" w:color="auto" w:fill="FFFFFF"/>
        <w:spacing w:line="276" w:lineRule="auto"/>
        <w:jc w:val="both"/>
        <w:rPr>
          <w:rFonts w:ascii="Verdana" w:hAnsi="Verdana" w:cs="Arial"/>
          <w:color w:val="222222"/>
          <w:szCs w:val="20"/>
        </w:rPr>
      </w:pPr>
      <w:r w:rsidRPr="009436E0">
        <w:rPr>
          <w:rFonts w:ascii="Verdana" w:hAnsi="Verdana" w:cs="Arial"/>
          <w:color w:val="222222"/>
          <w:szCs w:val="20"/>
        </w:rPr>
        <w:t xml:space="preserve">For those employees or students who are involved with one of our overseas partners, or who have funding sponsors or guarantors, or other nominated contacts, who are based outside of the EEA or those who are working or studying with entities belonging to the </w:t>
      </w:r>
      <w:r w:rsidR="00EA0367" w:rsidRPr="009436E0">
        <w:rPr>
          <w:rFonts w:ascii="Verdana" w:hAnsi="Verdana" w:cs="Arial"/>
          <w:szCs w:val="20"/>
        </w:rPr>
        <w:t xml:space="preserve">TU Dublin </w:t>
      </w:r>
      <w:r w:rsidRPr="009436E0">
        <w:rPr>
          <w:rFonts w:ascii="Verdana" w:hAnsi="Verdana" w:cs="Arial"/>
          <w:color w:val="222222"/>
          <w:szCs w:val="20"/>
        </w:rPr>
        <w:t xml:space="preserve">group or partners of </w:t>
      </w:r>
      <w:r w:rsidR="003E24D7" w:rsidRPr="009436E0">
        <w:rPr>
          <w:rFonts w:ascii="Verdana" w:hAnsi="Verdana" w:cs="Arial"/>
          <w:szCs w:val="20"/>
        </w:rPr>
        <w:t>TU Dublin</w:t>
      </w:r>
      <w:r w:rsidRPr="009436E0">
        <w:rPr>
          <w:rFonts w:ascii="Verdana" w:hAnsi="Verdana" w:cs="Arial"/>
          <w:szCs w:val="20"/>
        </w:rPr>
        <w:t xml:space="preserve"> </w:t>
      </w:r>
      <w:r w:rsidRPr="009436E0">
        <w:rPr>
          <w:rFonts w:ascii="Verdana" w:hAnsi="Verdana" w:cs="Arial"/>
          <w:color w:val="222222"/>
          <w:szCs w:val="20"/>
        </w:rPr>
        <w:t>base</w:t>
      </w:r>
      <w:r w:rsidR="00EA0367" w:rsidRPr="009436E0">
        <w:rPr>
          <w:rFonts w:ascii="Verdana" w:hAnsi="Verdana" w:cs="Arial"/>
          <w:color w:val="222222"/>
          <w:szCs w:val="20"/>
        </w:rPr>
        <w:t>d outside the EEA</w:t>
      </w:r>
      <w:r w:rsidRPr="009436E0">
        <w:rPr>
          <w:rFonts w:ascii="Verdana" w:hAnsi="Verdana" w:cs="Arial"/>
          <w:color w:val="222222"/>
          <w:szCs w:val="20"/>
        </w:rPr>
        <w:t>, some information may be transferred to those other locations.</w:t>
      </w:r>
    </w:p>
    <w:p w14:paraId="2748269D" w14:textId="77777777" w:rsidR="008F50EA" w:rsidRPr="009436E0" w:rsidRDefault="008F50EA" w:rsidP="00F96910">
      <w:pPr>
        <w:shd w:val="clear" w:color="auto" w:fill="FFFFFF"/>
        <w:spacing w:line="276" w:lineRule="auto"/>
        <w:jc w:val="both"/>
        <w:rPr>
          <w:rFonts w:ascii="Verdana" w:hAnsi="Verdana" w:cs="Arial"/>
          <w:color w:val="222222"/>
          <w:szCs w:val="20"/>
        </w:rPr>
      </w:pPr>
      <w:r w:rsidRPr="009436E0">
        <w:rPr>
          <w:rFonts w:ascii="Verdana" w:hAnsi="Verdana" w:cs="Arial"/>
          <w:color w:val="222222"/>
          <w:szCs w:val="20"/>
        </w:rPr>
        <w:t xml:space="preserve">Transfers outside the EEA may take place in relating to operation of the above and in particular involving: Student and teaching employee posts and placements, administrative/payroll services provided by </w:t>
      </w:r>
      <w:r w:rsidR="003E24D7" w:rsidRPr="009436E0">
        <w:rPr>
          <w:rFonts w:ascii="Verdana" w:hAnsi="Verdana" w:cs="Arial"/>
          <w:szCs w:val="20"/>
        </w:rPr>
        <w:t>TU Dublin</w:t>
      </w:r>
      <w:r w:rsidRPr="009436E0">
        <w:rPr>
          <w:rFonts w:ascii="Verdana" w:hAnsi="Verdana" w:cs="Arial"/>
          <w:color w:val="222222"/>
          <w:szCs w:val="20"/>
        </w:rPr>
        <w:t xml:space="preserve">, research collaborations, Alumni International Events, Erasmus, Study Abroad, Software Solutions, Cloud Hosting Solutions, Survey Solutions; Externs on a Board of Assessors who are based abroad beyond the EEA, Institutions based abroad </w:t>
      </w:r>
      <w:r w:rsidR="00845726" w:rsidRPr="009436E0">
        <w:rPr>
          <w:rFonts w:ascii="Verdana" w:hAnsi="Verdana" w:cs="Arial"/>
          <w:color w:val="222222"/>
          <w:szCs w:val="20"/>
        </w:rPr>
        <w:t>,</w:t>
      </w:r>
      <w:r w:rsidRPr="009436E0">
        <w:rPr>
          <w:rFonts w:ascii="Verdana" w:hAnsi="Verdana" w:cs="Arial"/>
          <w:color w:val="222222"/>
          <w:szCs w:val="20"/>
        </w:rPr>
        <w:t xml:space="preserve"> Employees on sabbatical abroad, or Faculty Promotion board members who are based abroad beyond the EEA</w:t>
      </w:r>
    </w:p>
    <w:p w14:paraId="2C710CF9" w14:textId="77777777" w:rsidR="003E24D7" w:rsidRPr="009436E0" w:rsidRDefault="008F50EA" w:rsidP="00F96910">
      <w:pPr>
        <w:shd w:val="clear" w:color="auto" w:fill="FFFFFF"/>
        <w:spacing w:line="276" w:lineRule="auto"/>
        <w:jc w:val="both"/>
        <w:rPr>
          <w:rFonts w:ascii="Verdana" w:hAnsi="Verdana" w:cs="Arial"/>
          <w:color w:val="222222"/>
          <w:szCs w:val="20"/>
        </w:rPr>
      </w:pPr>
      <w:r w:rsidRPr="009436E0">
        <w:rPr>
          <w:rFonts w:ascii="Verdana" w:hAnsi="Verdana" w:cs="Arial"/>
          <w:color w:val="222222"/>
          <w:szCs w:val="20"/>
        </w:rPr>
        <w:t>Where personal data are transferred</w:t>
      </w:r>
      <w:r w:rsidR="0022366E" w:rsidRPr="009436E0">
        <w:rPr>
          <w:rFonts w:ascii="Verdana" w:hAnsi="Verdana" w:cs="Arial"/>
          <w:color w:val="222222"/>
          <w:szCs w:val="20"/>
        </w:rPr>
        <w:t xml:space="preserve"> to partners outside the EEA </w:t>
      </w:r>
      <w:r w:rsidR="00FA3E70" w:rsidRPr="009436E0">
        <w:rPr>
          <w:rFonts w:ascii="Verdana" w:hAnsi="Verdana" w:cs="Arial"/>
          <w:color w:val="222222"/>
          <w:szCs w:val="20"/>
        </w:rPr>
        <w:t>TU Dublin</w:t>
      </w:r>
      <w:r w:rsidRPr="009436E0">
        <w:rPr>
          <w:rFonts w:ascii="Verdana" w:hAnsi="Verdana" w:cs="Arial"/>
          <w:szCs w:val="20"/>
        </w:rPr>
        <w:t xml:space="preserve"> </w:t>
      </w:r>
      <w:r w:rsidRPr="009436E0">
        <w:rPr>
          <w:rFonts w:ascii="Verdana" w:hAnsi="Verdana" w:cs="Arial"/>
          <w:color w:val="222222"/>
          <w:szCs w:val="20"/>
        </w:rPr>
        <w:t xml:space="preserve">will </w:t>
      </w:r>
      <w:r w:rsidR="0022366E" w:rsidRPr="009436E0">
        <w:rPr>
          <w:rFonts w:ascii="Verdana" w:hAnsi="Verdana" w:cs="Arial"/>
          <w:color w:val="222222"/>
          <w:szCs w:val="20"/>
        </w:rPr>
        <w:t xml:space="preserve">put in place Data Processing Agreements, using the Standard Contractual Clauses as approved by the European Commission, and </w:t>
      </w:r>
      <w:r w:rsidRPr="009436E0">
        <w:rPr>
          <w:rFonts w:ascii="Verdana" w:hAnsi="Verdana" w:cs="Arial"/>
          <w:color w:val="222222"/>
          <w:szCs w:val="20"/>
        </w:rPr>
        <w:t xml:space="preserve">take steps to ensure that appropriate security and privacy measures are taken with the aim of making sure that data subject privacy </w:t>
      </w:r>
      <w:r w:rsidR="0022366E" w:rsidRPr="009436E0">
        <w:rPr>
          <w:rFonts w:ascii="Verdana" w:hAnsi="Verdana" w:cs="Arial"/>
          <w:color w:val="222222"/>
          <w:szCs w:val="20"/>
        </w:rPr>
        <w:t>rights continue to be protected.</w:t>
      </w:r>
    </w:p>
    <w:p w14:paraId="0F0D6030" w14:textId="77777777" w:rsidR="008F50EA" w:rsidRPr="009436E0" w:rsidRDefault="008F50EA" w:rsidP="000D7361">
      <w:pPr>
        <w:widowControl w:val="0"/>
        <w:numPr>
          <w:ilvl w:val="0"/>
          <w:numId w:val="4"/>
        </w:numPr>
        <w:autoSpaceDE w:val="0"/>
        <w:autoSpaceDN w:val="0"/>
        <w:adjustRightInd w:val="0"/>
        <w:spacing w:before="200" w:after="200" w:line="276" w:lineRule="auto"/>
        <w:rPr>
          <w:rFonts w:ascii="Verdana" w:hAnsi="Verdana" w:cs="Arial"/>
          <w:b/>
          <w:bCs/>
          <w:color w:val="000000"/>
          <w:szCs w:val="20"/>
          <w:u w:val="single"/>
        </w:rPr>
      </w:pPr>
      <w:r w:rsidRPr="009436E0">
        <w:rPr>
          <w:rFonts w:ascii="Verdana" w:hAnsi="Verdana" w:cs="Arial"/>
          <w:b/>
          <w:bCs/>
          <w:color w:val="000000"/>
          <w:szCs w:val="20"/>
          <w:u w:val="single"/>
        </w:rPr>
        <w:t>Personal Data Retention Periods</w:t>
      </w:r>
    </w:p>
    <w:p w14:paraId="56C7097B" w14:textId="77777777" w:rsidR="008F50EA" w:rsidRPr="009436E0" w:rsidRDefault="008F50EA" w:rsidP="00F96910">
      <w:pPr>
        <w:widowControl w:val="0"/>
        <w:autoSpaceDE w:val="0"/>
        <w:autoSpaceDN w:val="0"/>
        <w:adjustRightInd w:val="0"/>
        <w:spacing w:before="200" w:after="200" w:line="276" w:lineRule="auto"/>
        <w:jc w:val="both"/>
        <w:rPr>
          <w:rFonts w:ascii="Verdana" w:hAnsi="Verdana" w:cs="Arial"/>
          <w:color w:val="000000"/>
          <w:szCs w:val="20"/>
        </w:rPr>
      </w:pPr>
      <w:r w:rsidRPr="009436E0">
        <w:rPr>
          <w:rFonts w:ascii="Verdana" w:hAnsi="Verdana" w:cs="Arial"/>
          <w:color w:val="000000"/>
          <w:szCs w:val="20"/>
        </w:rPr>
        <w:t xml:space="preserve">Except as otherwise permitted or required by applicable law or regulation, </w:t>
      </w:r>
      <w:r w:rsidR="00845726" w:rsidRPr="009436E0">
        <w:rPr>
          <w:rFonts w:ascii="Verdana" w:hAnsi="Verdana" w:cs="Arial"/>
          <w:szCs w:val="20"/>
        </w:rPr>
        <w:t>TU Dublin</w:t>
      </w:r>
      <w:r w:rsidRPr="009436E0">
        <w:rPr>
          <w:rFonts w:ascii="Verdana" w:hAnsi="Verdana" w:cs="Arial"/>
          <w:szCs w:val="20"/>
        </w:rPr>
        <w:t xml:space="preserve"> </w:t>
      </w:r>
      <w:r w:rsidRPr="009436E0">
        <w:rPr>
          <w:rFonts w:ascii="Verdana" w:hAnsi="Verdana" w:cs="Arial"/>
          <w:color w:val="000000"/>
          <w:szCs w:val="20"/>
        </w:rPr>
        <w:t xml:space="preserve">aims to retain personal data for only as long as is necessary to fulfil the purposes </w:t>
      </w:r>
      <w:r w:rsidR="00845726" w:rsidRPr="009436E0">
        <w:rPr>
          <w:rFonts w:ascii="Verdana" w:hAnsi="Verdana" w:cs="Arial"/>
          <w:szCs w:val="20"/>
        </w:rPr>
        <w:t xml:space="preserve">TU Dublin </w:t>
      </w:r>
      <w:r w:rsidRPr="009436E0">
        <w:rPr>
          <w:rFonts w:ascii="Verdana" w:hAnsi="Verdana" w:cs="Arial"/>
          <w:color w:val="000000"/>
          <w:szCs w:val="20"/>
        </w:rPr>
        <w:t xml:space="preserve">collected it for, as required to satisfy any legal, accounting, or reporting obligations, or as necessary to resolve disputes. To determine the appropriate retention period for personal data, </w:t>
      </w:r>
      <w:r w:rsidR="00845726" w:rsidRPr="009436E0">
        <w:rPr>
          <w:rFonts w:ascii="Verdana" w:hAnsi="Verdana" w:cs="Arial"/>
          <w:szCs w:val="20"/>
        </w:rPr>
        <w:t xml:space="preserve">TU Dublin </w:t>
      </w:r>
      <w:r w:rsidRPr="009436E0">
        <w:rPr>
          <w:rFonts w:ascii="Verdana" w:hAnsi="Verdana" w:cs="Arial"/>
          <w:color w:val="000000"/>
          <w:szCs w:val="20"/>
        </w:rPr>
        <w:t>will consider the amount, nature, and sensitivity of personal data, the potential risk of harm from unauthorized use or disclosure of personal data, the purposes for processing the personal data, whether the employer can fulfil the purposes of processing by other means, and any applicable legal requirements.</w:t>
      </w:r>
    </w:p>
    <w:p w14:paraId="4A3ED798" w14:textId="77777777" w:rsidR="008F50EA" w:rsidRPr="009436E0" w:rsidRDefault="006C571C" w:rsidP="000D7361">
      <w:pPr>
        <w:widowControl w:val="0"/>
        <w:numPr>
          <w:ilvl w:val="0"/>
          <w:numId w:val="4"/>
        </w:numPr>
        <w:autoSpaceDE w:val="0"/>
        <w:autoSpaceDN w:val="0"/>
        <w:adjustRightInd w:val="0"/>
        <w:spacing w:before="400" w:after="200" w:line="276" w:lineRule="auto"/>
        <w:rPr>
          <w:rFonts w:ascii="Verdana" w:hAnsi="Verdana" w:cs="Arial"/>
          <w:b/>
          <w:bCs/>
          <w:color w:val="000000"/>
          <w:szCs w:val="20"/>
          <w:u w:val="single"/>
        </w:rPr>
      </w:pPr>
      <w:r w:rsidRPr="009436E0">
        <w:rPr>
          <w:rFonts w:ascii="Verdana" w:hAnsi="Verdana" w:cs="Arial"/>
          <w:b/>
          <w:bCs/>
          <w:color w:val="000000"/>
          <w:szCs w:val="20"/>
          <w:u w:val="single"/>
        </w:rPr>
        <w:t>Technical and Organis</w:t>
      </w:r>
      <w:r w:rsidR="008F50EA" w:rsidRPr="009436E0">
        <w:rPr>
          <w:rFonts w:ascii="Verdana" w:hAnsi="Verdana" w:cs="Arial"/>
          <w:b/>
          <w:bCs/>
          <w:color w:val="000000"/>
          <w:szCs w:val="20"/>
          <w:u w:val="single"/>
        </w:rPr>
        <w:t>ational Security Measures</w:t>
      </w:r>
    </w:p>
    <w:p w14:paraId="71BC382E" w14:textId="77777777" w:rsidR="008F50EA" w:rsidRPr="009436E0" w:rsidRDefault="007A2FA1" w:rsidP="6660A943">
      <w:pPr>
        <w:widowControl w:val="0"/>
        <w:autoSpaceDE w:val="0"/>
        <w:autoSpaceDN w:val="0"/>
        <w:adjustRightInd w:val="0"/>
        <w:spacing w:before="400" w:after="200" w:line="276" w:lineRule="auto"/>
        <w:rPr>
          <w:rFonts w:ascii="Verdana" w:hAnsi="Verdana" w:cs="Arial"/>
          <w:color w:val="000000"/>
        </w:rPr>
      </w:pPr>
      <w:r w:rsidRPr="6660A943">
        <w:rPr>
          <w:rFonts w:ascii="Verdana" w:hAnsi="Verdana" w:cs="Arial"/>
          <w:color w:val="000000" w:themeColor="text1"/>
        </w:rPr>
        <w:t>Security and compliance m</w:t>
      </w:r>
      <w:r w:rsidR="0022366E" w:rsidRPr="6660A943">
        <w:rPr>
          <w:rFonts w:ascii="Verdana" w:hAnsi="Verdana" w:cs="Arial"/>
          <w:color w:val="000000" w:themeColor="text1"/>
        </w:rPr>
        <w:t xml:space="preserve">easures taken by </w:t>
      </w:r>
      <w:r w:rsidR="0022366E" w:rsidRPr="6660A943">
        <w:rPr>
          <w:rFonts w:ascii="Verdana" w:hAnsi="Verdana" w:cs="Arial"/>
        </w:rPr>
        <w:t>TU Dublin</w:t>
      </w:r>
      <w:r w:rsidR="008F50EA" w:rsidRPr="6660A943">
        <w:rPr>
          <w:rFonts w:ascii="Verdana" w:hAnsi="Verdana" w:cs="Arial"/>
        </w:rPr>
        <w:t xml:space="preserve"> </w:t>
      </w:r>
      <w:r w:rsidR="008F50EA" w:rsidRPr="6660A943">
        <w:rPr>
          <w:rFonts w:ascii="Verdana" w:hAnsi="Verdana" w:cs="Arial"/>
          <w:color w:val="000000" w:themeColor="text1"/>
        </w:rPr>
        <w:t xml:space="preserve">functions </w:t>
      </w:r>
      <w:r w:rsidR="0022366E" w:rsidRPr="6660A943">
        <w:rPr>
          <w:rFonts w:ascii="Verdana" w:hAnsi="Verdana" w:cs="Arial"/>
          <w:color w:val="000000" w:themeColor="text1"/>
        </w:rPr>
        <w:t xml:space="preserve">include those </w:t>
      </w:r>
      <w:r w:rsidR="008F50EA" w:rsidRPr="6660A943">
        <w:rPr>
          <w:rFonts w:ascii="Verdana" w:hAnsi="Verdana" w:cs="Arial"/>
          <w:color w:val="000000" w:themeColor="text1"/>
        </w:rPr>
        <w:t xml:space="preserve">listed </w:t>
      </w:r>
      <w:r w:rsidR="0022366E" w:rsidRPr="6660A943">
        <w:rPr>
          <w:rFonts w:ascii="Verdana" w:hAnsi="Verdana" w:cs="Arial"/>
          <w:color w:val="000000" w:themeColor="text1"/>
        </w:rPr>
        <w:t>in the links below:</w:t>
      </w:r>
      <w:r w:rsidR="008F50EA" w:rsidRPr="6660A943">
        <w:rPr>
          <w:rFonts w:ascii="Verdana" w:hAnsi="Verdana" w:cs="Arial"/>
          <w:color w:val="000000" w:themeColor="text1"/>
        </w:rPr>
        <w:t xml:space="preserve"> </w:t>
      </w:r>
    </w:p>
    <w:p w14:paraId="7CD5F0F3" w14:textId="6C9C207C" w:rsidR="1B55589C" w:rsidRDefault="00666D5C" w:rsidP="6660A943">
      <w:pPr>
        <w:spacing w:before="400" w:after="200" w:line="276" w:lineRule="auto"/>
        <w:rPr>
          <w:rFonts w:ascii="Verdana" w:hAnsi="Verdana" w:cs="Arial"/>
        </w:rPr>
      </w:pPr>
      <w:hyperlink r:id="rId15">
        <w:r w:rsidR="1B55589C" w:rsidRPr="6660A943">
          <w:rPr>
            <w:rStyle w:val="Hyperlink"/>
            <w:rFonts w:ascii="Verdana" w:eastAsia="Verdana" w:hAnsi="Verdana" w:cs="Verdana"/>
            <w:szCs w:val="20"/>
          </w:rPr>
          <w:t>https://www.tudublin.ie/explore/gdpr/</w:t>
        </w:r>
      </w:hyperlink>
    </w:p>
    <w:p w14:paraId="3E0D7957" w14:textId="22758123" w:rsidR="0B80D40D" w:rsidRDefault="00666D5C" w:rsidP="6660A943">
      <w:pPr>
        <w:spacing w:before="400" w:after="200" w:line="276" w:lineRule="auto"/>
        <w:rPr>
          <w:rFonts w:ascii="Verdana" w:hAnsi="Verdana" w:cs="Arial"/>
        </w:rPr>
      </w:pPr>
      <w:hyperlink r:id="rId16">
        <w:r w:rsidR="0B80D40D" w:rsidRPr="6660A943">
          <w:rPr>
            <w:rStyle w:val="Hyperlink"/>
            <w:rFonts w:eastAsia="Arial" w:cs="Arial"/>
            <w:szCs w:val="20"/>
          </w:rPr>
          <w:t>https://www.tudublin.ie/connect/it-services/it-policies/</w:t>
        </w:r>
      </w:hyperlink>
    </w:p>
    <w:p w14:paraId="0BB6D449" w14:textId="7ECF69FA" w:rsidR="6660A943" w:rsidRDefault="6660A943" w:rsidP="6660A943">
      <w:pPr>
        <w:spacing w:line="276" w:lineRule="auto"/>
        <w:rPr>
          <w:rFonts w:ascii="Verdana" w:hAnsi="Verdana" w:cs="Arial"/>
        </w:rPr>
      </w:pPr>
    </w:p>
    <w:p w14:paraId="40EB11F5" w14:textId="66018254" w:rsidR="007A2FA1" w:rsidRPr="009436E0" w:rsidRDefault="00845726" w:rsidP="00F96910">
      <w:pPr>
        <w:spacing w:line="276" w:lineRule="auto"/>
        <w:jc w:val="both"/>
        <w:rPr>
          <w:rFonts w:ascii="Verdana" w:hAnsi="Verdana" w:cs="Arial"/>
        </w:rPr>
      </w:pPr>
      <w:r w:rsidRPr="0735AF10">
        <w:rPr>
          <w:rFonts w:ascii="Verdana" w:hAnsi="Verdana" w:cs="Arial"/>
        </w:rPr>
        <w:t>There is a</w:t>
      </w:r>
      <w:r w:rsidR="19F4CC35" w:rsidRPr="0735AF10">
        <w:rPr>
          <w:rFonts w:ascii="Verdana" w:hAnsi="Verdana" w:cs="Arial"/>
        </w:rPr>
        <w:t xml:space="preserve"> TU Dublin </w:t>
      </w:r>
      <w:r w:rsidR="12865017" w:rsidRPr="0735AF10">
        <w:rPr>
          <w:rFonts w:ascii="Verdana" w:hAnsi="Verdana" w:cs="Arial"/>
        </w:rPr>
        <w:t>I</w:t>
      </w:r>
      <w:r w:rsidR="06AF0974" w:rsidRPr="0735AF10">
        <w:rPr>
          <w:rFonts w:ascii="Verdana" w:hAnsi="Verdana" w:cs="Arial"/>
        </w:rPr>
        <w:t xml:space="preserve">nformation </w:t>
      </w:r>
      <w:r w:rsidR="10D2CA28" w:rsidRPr="0735AF10">
        <w:rPr>
          <w:rFonts w:ascii="Verdana" w:hAnsi="Verdana" w:cs="Arial"/>
        </w:rPr>
        <w:t>Governance</w:t>
      </w:r>
      <w:r w:rsidR="004E3298" w:rsidRPr="0735AF10">
        <w:rPr>
          <w:rFonts w:ascii="Verdana" w:hAnsi="Verdana" w:cs="Arial"/>
        </w:rPr>
        <w:t xml:space="preserve"> </w:t>
      </w:r>
      <w:r w:rsidR="2BC86797" w:rsidRPr="0735AF10">
        <w:rPr>
          <w:rFonts w:ascii="Verdana" w:hAnsi="Verdana" w:cs="Arial"/>
        </w:rPr>
        <w:t xml:space="preserve">team </w:t>
      </w:r>
      <w:r w:rsidR="004E3298" w:rsidRPr="0735AF10">
        <w:rPr>
          <w:rFonts w:ascii="Verdana" w:hAnsi="Verdana" w:cs="Arial"/>
        </w:rPr>
        <w:t xml:space="preserve">which </w:t>
      </w:r>
      <w:r w:rsidR="00666D5C">
        <w:rPr>
          <w:rFonts w:ascii="Verdana" w:hAnsi="Verdana" w:cs="Arial"/>
        </w:rPr>
        <w:t xml:space="preserve">advises on all aspect of data protection and privacy obligations. The team also monitors and reviews all aspects of compliance with data protection and privacy obligations including review of Data Protection Impact Assessments to ensure a ‘privacy by design’ approach is adopted to any project/process. </w:t>
      </w:r>
    </w:p>
    <w:p w14:paraId="1BBD7F25" w14:textId="77777777" w:rsidR="008F50EA" w:rsidRPr="009436E0" w:rsidRDefault="008F50EA" w:rsidP="000D7361">
      <w:pPr>
        <w:widowControl w:val="0"/>
        <w:numPr>
          <w:ilvl w:val="0"/>
          <w:numId w:val="4"/>
        </w:numPr>
        <w:autoSpaceDE w:val="0"/>
        <w:autoSpaceDN w:val="0"/>
        <w:adjustRightInd w:val="0"/>
        <w:spacing w:before="400" w:after="200" w:line="276" w:lineRule="auto"/>
        <w:ind w:left="284" w:hanging="284"/>
        <w:rPr>
          <w:rFonts w:ascii="Verdana" w:hAnsi="Verdana" w:cs="Arial"/>
          <w:b/>
          <w:bCs/>
          <w:color w:val="000000"/>
          <w:szCs w:val="20"/>
          <w:u w:val="single"/>
        </w:rPr>
      </w:pPr>
      <w:r w:rsidRPr="009436E0">
        <w:rPr>
          <w:rFonts w:ascii="Verdana" w:hAnsi="Verdana" w:cs="Arial"/>
          <w:b/>
          <w:bCs/>
          <w:color w:val="000000"/>
          <w:szCs w:val="20"/>
          <w:u w:val="single"/>
        </w:rPr>
        <w:t>Changes to this document</w:t>
      </w:r>
    </w:p>
    <w:p w14:paraId="7C73D61D" w14:textId="77777777" w:rsidR="008F50EA" w:rsidRPr="009436E0" w:rsidRDefault="00D548EF" w:rsidP="00F96910">
      <w:pPr>
        <w:widowControl w:val="0"/>
        <w:autoSpaceDE w:val="0"/>
        <w:autoSpaceDN w:val="0"/>
        <w:adjustRightInd w:val="0"/>
        <w:spacing w:before="200" w:after="200" w:line="276" w:lineRule="auto"/>
        <w:jc w:val="both"/>
        <w:rPr>
          <w:rFonts w:ascii="Verdana" w:hAnsi="Verdana" w:cs="Arial"/>
          <w:color w:val="000000"/>
          <w:szCs w:val="20"/>
        </w:rPr>
      </w:pPr>
      <w:r w:rsidRPr="009436E0">
        <w:rPr>
          <w:rFonts w:ascii="Verdana" w:hAnsi="Verdana" w:cs="Arial"/>
          <w:color w:val="000000"/>
          <w:szCs w:val="20"/>
        </w:rPr>
        <w:t>TU Dublin</w:t>
      </w:r>
      <w:r w:rsidR="008F50EA" w:rsidRPr="009436E0">
        <w:rPr>
          <w:rFonts w:ascii="Verdana" w:hAnsi="Verdana" w:cs="Arial"/>
          <w:color w:val="000000"/>
          <w:szCs w:val="20"/>
        </w:rPr>
        <w:t xml:space="preserve"> reserves the right to amend this record of processing activity from time to time consistent with the GDPR and other applicable data protection requirements and to reflect changes in the organisation over time. </w:t>
      </w:r>
    </w:p>
    <w:p w14:paraId="6E1831B3" w14:textId="77777777" w:rsidR="008F50EA" w:rsidRPr="009436E0" w:rsidRDefault="008F50EA" w:rsidP="000D7361">
      <w:pPr>
        <w:spacing w:line="276" w:lineRule="auto"/>
        <w:rPr>
          <w:rFonts w:ascii="Verdana" w:hAnsi="Verdana" w:cs="Arial"/>
          <w:szCs w:val="20"/>
        </w:rPr>
      </w:pPr>
    </w:p>
    <w:sectPr w:rsidR="008F50EA" w:rsidRPr="009436E0">
      <w:headerReference w:type="default" r:id="rId17"/>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11D2A" w14:textId="77777777" w:rsidR="001F63B5" w:rsidRDefault="001F63B5" w:rsidP="006F32CF">
      <w:pPr>
        <w:spacing w:after="0" w:line="240" w:lineRule="auto"/>
      </w:pPr>
      <w:r>
        <w:separator/>
      </w:r>
    </w:p>
  </w:endnote>
  <w:endnote w:type="continuationSeparator" w:id="0">
    <w:p w14:paraId="31126E5D" w14:textId="77777777" w:rsidR="001F63B5" w:rsidRDefault="001F63B5" w:rsidP="006F3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4811407"/>
      <w:docPartObj>
        <w:docPartGallery w:val="Page Numbers (Bottom of Page)"/>
        <w:docPartUnique/>
      </w:docPartObj>
    </w:sdtPr>
    <w:sdtEndPr>
      <w:rPr>
        <w:noProof/>
      </w:rPr>
    </w:sdtEndPr>
    <w:sdtContent>
      <w:p w14:paraId="3D3D22A9" w14:textId="6198AABF" w:rsidR="006F32CF" w:rsidRDefault="006F32CF" w:rsidP="006F32CF">
        <w:pPr>
          <w:pStyle w:val="Footer"/>
          <w:jc w:val="center"/>
        </w:pPr>
        <w:r>
          <w:fldChar w:fldCharType="begin"/>
        </w:r>
        <w:r>
          <w:instrText xml:space="preserve"> PAGE   \* MERGEFORMAT </w:instrText>
        </w:r>
        <w:r>
          <w:fldChar w:fldCharType="separate"/>
        </w:r>
        <w:r w:rsidR="00F96910">
          <w:rPr>
            <w:noProof/>
          </w:rPr>
          <w:t>1</w:t>
        </w:r>
        <w:r>
          <w:rPr>
            <w:noProof/>
          </w:rPr>
          <w:fldChar w:fldCharType="end"/>
        </w:r>
      </w:p>
    </w:sdtContent>
  </w:sdt>
  <w:p w14:paraId="2DE403A5" w14:textId="77777777" w:rsidR="006F32CF" w:rsidRDefault="006F3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31CDC" w14:textId="77777777" w:rsidR="001F63B5" w:rsidRDefault="001F63B5" w:rsidP="006F32CF">
      <w:pPr>
        <w:spacing w:after="0" w:line="240" w:lineRule="auto"/>
      </w:pPr>
      <w:r>
        <w:separator/>
      </w:r>
    </w:p>
  </w:footnote>
  <w:footnote w:type="continuationSeparator" w:id="0">
    <w:p w14:paraId="49E398E2" w14:textId="77777777" w:rsidR="001F63B5" w:rsidRDefault="001F63B5" w:rsidP="006F3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41BED" w14:textId="77777777" w:rsidR="006F32CF" w:rsidRDefault="006F32CF">
    <w:pPr>
      <w:pStyle w:val="Header"/>
    </w:pPr>
    <w:r>
      <w:t>Record of Processing Activities under GDPR Article 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57835"/>
    <w:multiLevelType w:val="multilevel"/>
    <w:tmpl w:val="AD1A2A92"/>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5E832B9"/>
    <w:multiLevelType w:val="hybridMultilevel"/>
    <w:tmpl w:val="3FC601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0D5607"/>
    <w:multiLevelType w:val="hybridMultilevel"/>
    <w:tmpl w:val="3D2624D4"/>
    <w:lvl w:ilvl="0" w:tplc="C1427B70">
      <w:start w:val="3"/>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91D93"/>
    <w:multiLevelType w:val="multilevel"/>
    <w:tmpl w:val="76F65D30"/>
    <w:lvl w:ilvl="0">
      <w:start w:val="4"/>
      <w:numFmt w:val="decimal"/>
      <w:lvlText w:val="%1."/>
      <w:lvlJc w:val="left"/>
      <w:pPr>
        <w:ind w:left="360" w:hanging="360"/>
      </w:pPr>
      <w:rPr>
        <w:rFonts w:hint="default"/>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07624B6"/>
    <w:multiLevelType w:val="hybridMultilevel"/>
    <w:tmpl w:val="10D408D0"/>
    <w:lvl w:ilvl="0" w:tplc="D47072AE">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9C4851"/>
    <w:multiLevelType w:val="hybridMultilevel"/>
    <w:tmpl w:val="0DD4EF14"/>
    <w:lvl w:ilvl="0" w:tplc="C1427B70">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57055B"/>
    <w:multiLevelType w:val="hybridMultilevel"/>
    <w:tmpl w:val="258CC57E"/>
    <w:lvl w:ilvl="0" w:tplc="C1427B70">
      <w:start w:val="3"/>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57314"/>
    <w:multiLevelType w:val="hybridMultilevel"/>
    <w:tmpl w:val="0944E776"/>
    <w:lvl w:ilvl="0" w:tplc="C1427B70">
      <w:start w:val="3"/>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50FF9"/>
    <w:multiLevelType w:val="hybridMultilevel"/>
    <w:tmpl w:val="EFB48776"/>
    <w:lvl w:ilvl="0" w:tplc="C1427B70">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670492"/>
    <w:multiLevelType w:val="hybridMultilevel"/>
    <w:tmpl w:val="02444682"/>
    <w:lvl w:ilvl="0" w:tplc="C1427B70">
      <w:start w:val="3"/>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EC7DB3"/>
    <w:multiLevelType w:val="hybridMultilevel"/>
    <w:tmpl w:val="2872E494"/>
    <w:lvl w:ilvl="0" w:tplc="C1427B70">
      <w:start w:val="3"/>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014A04"/>
    <w:multiLevelType w:val="hybridMultilevel"/>
    <w:tmpl w:val="108AFBC2"/>
    <w:lvl w:ilvl="0" w:tplc="C1427B70">
      <w:start w:val="3"/>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EE564D"/>
    <w:multiLevelType w:val="hybridMultilevel"/>
    <w:tmpl w:val="039AABB8"/>
    <w:lvl w:ilvl="0" w:tplc="C1427B70">
      <w:start w:val="3"/>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600348"/>
    <w:multiLevelType w:val="hybridMultilevel"/>
    <w:tmpl w:val="014283F0"/>
    <w:lvl w:ilvl="0" w:tplc="C1427B70">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F381901"/>
    <w:multiLevelType w:val="hybridMultilevel"/>
    <w:tmpl w:val="CAFA5396"/>
    <w:lvl w:ilvl="0" w:tplc="C1427B70">
      <w:start w:val="3"/>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B44852"/>
    <w:multiLevelType w:val="hybridMultilevel"/>
    <w:tmpl w:val="6C8CAA6A"/>
    <w:lvl w:ilvl="0" w:tplc="C1427B70">
      <w:start w:val="3"/>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BF6C46"/>
    <w:multiLevelType w:val="hybridMultilevel"/>
    <w:tmpl w:val="14E4C7C2"/>
    <w:lvl w:ilvl="0" w:tplc="18090003">
      <w:start w:val="1"/>
      <w:numFmt w:val="bullet"/>
      <w:lvlText w:val="o"/>
      <w:lvlJc w:val="left"/>
      <w:pPr>
        <w:ind w:left="749" w:hanging="360"/>
      </w:pPr>
      <w:rPr>
        <w:rFonts w:ascii="Courier New" w:hAnsi="Courier New" w:cs="Courier New" w:hint="default"/>
      </w:rPr>
    </w:lvl>
    <w:lvl w:ilvl="1" w:tplc="08090003">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17" w15:restartNumberingAfterBreak="0">
    <w:nsid w:val="43055A58"/>
    <w:multiLevelType w:val="hybridMultilevel"/>
    <w:tmpl w:val="5590FB3A"/>
    <w:lvl w:ilvl="0" w:tplc="C1427B70">
      <w:start w:val="3"/>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1D6CEC"/>
    <w:multiLevelType w:val="hybridMultilevel"/>
    <w:tmpl w:val="B42EBCFE"/>
    <w:lvl w:ilvl="0" w:tplc="C1427B70">
      <w:start w:val="3"/>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F8286B"/>
    <w:multiLevelType w:val="hybridMultilevel"/>
    <w:tmpl w:val="742EA6C2"/>
    <w:lvl w:ilvl="0" w:tplc="C1427B70">
      <w:start w:val="3"/>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2852A4"/>
    <w:multiLevelType w:val="hybridMultilevel"/>
    <w:tmpl w:val="0BDAFA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13729C"/>
    <w:multiLevelType w:val="hybridMultilevel"/>
    <w:tmpl w:val="539AA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824356"/>
    <w:multiLevelType w:val="hybridMultilevel"/>
    <w:tmpl w:val="9B9E8A84"/>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35F23BF"/>
    <w:multiLevelType w:val="hybridMultilevel"/>
    <w:tmpl w:val="39D2A902"/>
    <w:lvl w:ilvl="0" w:tplc="C1427B70">
      <w:start w:val="3"/>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CF7E51"/>
    <w:multiLevelType w:val="hybridMultilevel"/>
    <w:tmpl w:val="8F5EA8FC"/>
    <w:lvl w:ilvl="0" w:tplc="18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5B14A8"/>
    <w:multiLevelType w:val="hybridMultilevel"/>
    <w:tmpl w:val="627A3FD4"/>
    <w:lvl w:ilvl="0" w:tplc="1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E6399D"/>
    <w:multiLevelType w:val="hybridMultilevel"/>
    <w:tmpl w:val="FA86892A"/>
    <w:lvl w:ilvl="0" w:tplc="C1427B70">
      <w:start w:val="3"/>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037D68"/>
    <w:multiLevelType w:val="hybridMultilevel"/>
    <w:tmpl w:val="9364008A"/>
    <w:lvl w:ilvl="0" w:tplc="C1427B70">
      <w:start w:val="3"/>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F37089"/>
    <w:multiLevelType w:val="hybridMultilevel"/>
    <w:tmpl w:val="24788542"/>
    <w:lvl w:ilvl="0" w:tplc="C1427B70">
      <w:start w:val="3"/>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7A746B"/>
    <w:multiLevelType w:val="hybridMultilevel"/>
    <w:tmpl w:val="EFD8C824"/>
    <w:lvl w:ilvl="0" w:tplc="C1427B70">
      <w:start w:val="3"/>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5A2A68"/>
    <w:multiLevelType w:val="hybridMultilevel"/>
    <w:tmpl w:val="0F266D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6FB4460"/>
    <w:multiLevelType w:val="hybridMultilevel"/>
    <w:tmpl w:val="C3B22A2C"/>
    <w:lvl w:ilvl="0" w:tplc="C1427B70">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B1106CF"/>
    <w:multiLevelType w:val="hybridMultilevel"/>
    <w:tmpl w:val="A712F720"/>
    <w:lvl w:ilvl="0" w:tplc="C1427B70">
      <w:start w:val="3"/>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C7B59FF"/>
    <w:multiLevelType w:val="hybridMultilevel"/>
    <w:tmpl w:val="BAC4917C"/>
    <w:lvl w:ilvl="0" w:tplc="C1427B70">
      <w:start w:val="3"/>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5C2EB3"/>
    <w:multiLevelType w:val="hybridMultilevel"/>
    <w:tmpl w:val="B0BA7438"/>
    <w:lvl w:ilvl="0" w:tplc="C1427B70">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2"/>
  </w:num>
  <w:num w:numId="3">
    <w:abstractNumId w:val="0"/>
  </w:num>
  <w:num w:numId="4">
    <w:abstractNumId w:val="3"/>
  </w:num>
  <w:num w:numId="5">
    <w:abstractNumId w:val="20"/>
  </w:num>
  <w:num w:numId="6">
    <w:abstractNumId w:val="25"/>
  </w:num>
  <w:num w:numId="7">
    <w:abstractNumId w:val="24"/>
  </w:num>
  <w:num w:numId="8">
    <w:abstractNumId w:val="16"/>
  </w:num>
  <w:num w:numId="9">
    <w:abstractNumId w:val="1"/>
  </w:num>
  <w:num w:numId="10">
    <w:abstractNumId w:val="11"/>
  </w:num>
  <w:num w:numId="11">
    <w:abstractNumId w:val="34"/>
  </w:num>
  <w:num w:numId="12">
    <w:abstractNumId w:val="13"/>
  </w:num>
  <w:num w:numId="13">
    <w:abstractNumId w:val="32"/>
  </w:num>
  <w:num w:numId="14">
    <w:abstractNumId w:val="8"/>
  </w:num>
  <w:num w:numId="15">
    <w:abstractNumId w:val="5"/>
  </w:num>
  <w:num w:numId="16">
    <w:abstractNumId w:val="31"/>
  </w:num>
  <w:num w:numId="17">
    <w:abstractNumId w:val="21"/>
  </w:num>
  <w:num w:numId="18">
    <w:abstractNumId w:val="6"/>
  </w:num>
  <w:num w:numId="19">
    <w:abstractNumId w:val="19"/>
  </w:num>
  <w:num w:numId="20">
    <w:abstractNumId w:val="33"/>
  </w:num>
  <w:num w:numId="21">
    <w:abstractNumId w:val="26"/>
  </w:num>
  <w:num w:numId="22">
    <w:abstractNumId w:val="7"/>
  </w:num>
  <w:num w:numId="23">
    <w:abstractNumId w:val="17"/>
  </w:num>
  <w:num w:numId="24">
    <w:abstractNumId w:val="12"/>
  </w:num>
  <w:num w:numId="25">
    <w:abstractNumId w:val="29"/>
  </w:num>
  <w:num w:numId="26">
    <w:abstractNumId w:val="10"/>
  </w:num>
  <w:num w:numId="27">
    <w:abstractNumId w:val="18"/>
  </w:num>
  <w:num w:numId="28">
    <w:abstractNumId w:val="27"/>
  </w:num>
  <w:num w:numId="29">
    <w:abstractNumId w:val="2"/>
  </w:num>
  <w:num w:numId="30">
    <w:abstractNumId w:val="15"/>
  </w:num>
  <w:num w:numId="31">
    <w:abstractNumId w:val="28"/>
  </w:num>
  <w:num w:numId="32">
    <w:abstractNumId w:val="14"/>
  </w:num>
  <w:num w:numId="33">
    <w:abstractNumId w:val="9"/>
  </w:num>
  <w:num w:numId="34">
    <w:abstractNumId w:val="23"/>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2CF"/>
    <w:rsid w:val="00012E5D"/>
    <w:rsid w:val="000361B3"/>
    <w:rsid w:val="00067DF7"/>
    <w:rsid w:val="000D7361"/>
    <w:rsid w:val="000E0885"/>
    <w:rsid w:val="000E2B0D"/>
    <w:rsid w:val="000E4D94"/>
    <w:rsid w:val="00121DDF"/>
    <w:rsid w:val="001512C7"/>
    <w:rsid w:val="00163213"/>
    <w:rsid w:val="001B0C71"/>
    <w:rsid w:val="001E0E95"/>
    <w:rsid w:val="001E56D2"/>
    <w:rsid w:val="001F63B5"/>
    <w:rsid w:val="0022366E"/>
    <w:rsid w:val="002361F7"/>
    <w:rsid w:val="00315EA6"/>
    <w:rsid w:val="00327CDC"/>
    <w:rsid w:val="00333A53"/>
    <w:rsid w:val="003E24D7"/>
    <w:rsid w:val="0041755C"/>
    <w:rsid w:val="00462320"/>
    <w:rsid w:val="00492079"/>
    <w:rsid w:val="004E3298"/>
    <w:rsid w:val="00545C6F"/>
    <w:rsid w:val="005876F5"/>
    <w:rsid w:val="005D5559"/>
    <w:rsid w:val="00633B31"/>
    <w:rsid w:val="00644DF2"/>
    <w:rsid w:val="00664276"/>
    <w:rsid w:val="00666D5C"/>
    <w:rsid w:val="00674C51"/>
    <w:rsid w:val="006A28BA"/>
    <w:rsid w:val="006C571C"/>
    <w:rsid w:val="006F32CF"/>
    <w:rsid w:val="006F612C"/>
    <w:rsid w:val="007062AF"/>
    <w:rsid w:val="007315F6"/>
    <w:rsid w:val="00747673"/>
    <w:rsid w:val="007A2FA1"/>
    <w:rsid w:val="007A3356"/>
    <w:rsid w:val="007A5260"/>
    <w:rsid w:val="007E52ED"/>
    <w:rsid w:val="00811887"/>
    <w:rsid w:val="00845726"/>
    <w:rsid w:val="008858F0"/>
    <w:rsid w:val="00896FC4"/>
    <w:rsid w:val="008A2B1A"/>
    <w:rsid w:val="008E4D7D"/>
    <w:rsid w:val="008F50EA"/>
    <w:rsid w:val="00937AB6"/>
    <w:rsid w:val="00942F90"/>
    <w:rsid w:val="009436E0"/>
    <w:rsid w:val="00970E8A"/>
    <w:rsid w:val="00972656"/>
    <w:rsid w:val="009B6DCB"/>
    <w:rsid w:val="009C689A"/>
    <w:rsid w:val="00A1141A"/>
    <w:rsid w:val="00A56DE3"/>
    <w:rsid w:val="00AB297E"/>
    <w:rsid w:val="00AB3192"/>
    <w:rsid w:val="00B255A0"/>
    <w:rsid w:val="00B83ACC"/>
    <w:rsid w:val="00B863A5"/>
    <w:rsid w:val="00BA534E"/>
    <w:rsid w:val="00BB5558"/>
    <w:rsid w:val="00BC3149"/>
    <w:rsid w:val="00BC7C0E"/>
    <w:rsid w:val="00BD5911"/>
    <w:rsid w:val="00BF16D1"/>
    <w:rsid w:val="00C23ECC"/>
    <w:rsid w:val="00C73FB9"/>
    <w:rsid w:val="00CB0EA2"/>
    <w:rsid w:val="00CD0F8D"/>
    <w:rsid w:val="00D05253"/>
    <w:rsid w:val="00D418FB"/>
    <w:rsid w:val="00D438E6"/>
    <w:rsid w:val="00D548EF"/>
    <w:rsid w:val="00DA17B6"/>
    <w:rsid w:val="00DA346B"/>
    <w:rsid w:val="00DA6EA3"/>
    <w:rsid w:val="00DD255D"/>
    <w:rsid w:val="00DE60B1"/>
    <w:rsid w:val="00DF6109"/>
    <w:rsid w:val="00E20A3A"/>
    <w:rsid w:val="00E2382B"/>
    <w:rsid w:val="00E422B5"/>
    <w:rsid w:val="00E54D53"/>
    <w:rsid w:val="00E850FB"/>
    <w:rsid w:val="00EA0367"/>
    <w:rsid w:val="00EA759D"/>
    <w:rsid w:val="00EF6B7C"/>
    <w:rsid w:val="00F1574C"/>
    <w:rsid w:val="00F36217"/>
    <w:rsid w:val="00F96910"/>
    <w:rsid w:val="00FA3E70"/>
    <w:rsid w:val="00FF03B7"/>
    <w:rsid w:val="0114B589"/>
    <w:rsid w:val="015B32C9"/>
    <w:rsid w:val="032B5FA6"/>
    <w:rsid w:val="0362B847"/>
    <w:rsid w:val="0417095A"/>
    <w:rsid w:val="054582D2"/>
    <w:rsid w:val="05DC29F5"/>
    <w:rsid w:val="05E0B69A"/>
    <w:rsid w:val="0629147E"/>
    <w:rsid w:val="063DC031"/>
    <w:rsid w:val="068D3679"/>
    <w:rsid w:val="06AF0974"/>
    <w:rsid w:val="06F9A1D0"/>
    <w:rsid w:val="06FA4A51"/>
    <w:rsid w:val="0716C8E7"/>
    <w:rsid w:val="072769A5"/>
    <w:rsid w:val="072ED2E1"/>
    <w:rsid w:val="0735AF10"/>
    <w:rsid w:val="0820066A"/>
    <w:rsid w:val="08ADDFBB"/>
    <w:rsid w:val="0A03BD4D"/>
    <w:rsid w:val="0A1F9126"/>
    <w:rsid w:val="0B80D40D"/>
    <w:rsid w:val="0C1B6C61"/>
    <w:rsid w:val="0D06E187"/>
    <w:rsid w:val="0FC9A07E"/>
    <w:rsid w:val="0FD3501D"/>
    <w:rsid w:val="10199770"/>
    <w:rsid w:val="10D2CA28"/>
    <w:rsid w:val="12865017"/>
    <w:rsid w:val="13821F83"/>
    <w:rsid w:val="142C16C5"/>
    <w:rsid w:val="14ABD1DD"/>
    <w:rsid w:val="158FA58E"/>
    <w:rsid w:val="159A9197"/>
    <w:rsid w:val="1609254B"/>
    <w:rsid w:val="16317ABE"/>
    <w:rsid w:val="1729865D"/>
    <w:rsid w:val="17AAE83A"/>
    <w:rsid w:val="183B1DE7"/>
    <w:rsid w:val="18B8AAC9"/>
    <w:rsid w:val="19F4CC35"/>
    <w:rsid w:val="1A165C20"/>
    <w:rsid w:val="1A2D156F"/>
    <w:rsid w:val="1ACBDF42"/>
    <w:rsid w:val="1B40ECC4"/>
    <w:rsid w:val="1B55589C"/>
    <w:rsid w:val="1B9D85F7"/>
    <w:rsid w:val="1C94E3F8"/>
    <w:rsid w:val="1CD505EB"/>
    <w:rsid w:val="1D25BD1A"/>
    <w:rsid w:val="1D4819FE"/>
    <w:rsid w:val="1D68929D"/>
    <w:rsid w:val="1DDADCC8"/>
    <w:rsid w:val="1DE67199"/>
    <w:rsid w:val="1E000D60"/>
    <w:rsid w:val="1E973BDA"/>
    <w:rsid w:val="1F1229BA"/>
    <w:rsid w:val="201C6A57"/>
    <w:rsid w:val="203617C5"/>
    <w:rsid w:val="20D14290"/>
    <w:rsid w:val="218A2F02"/>
    <w:rsid w:val="21EC7EDC"/>
    <w:rsid w:val="2355BBDE"/>
    <w:rsid w:val="23710C05"/>
    <w:rsid w:val="23DAA259"/>
    <w:rsid w:val="2539C9DA"/>
    <w:rsid w:val="25C9C294"/>
    <w:rsid w:val="260F41D1"/>
    <w:rsid w:val="277C759F"/>
    <w:rsid w:val="29C1C857"/>
    <w:rsid w:val="2A5B0C9F"/>
    <w:rsid w:val="2A79D356"/>
    <w:rsid w:val="2B641A50"/>
    <w:rsid w:val="2BC86797"/>
    <w:rsid w:val="2BD36018"/>
    <w:rsid w:val="2C15A3B7"/>
    <w:rsid w:val="2C22D113"/>
    <w:rsid w:val="2CEB8EC2"/>
    <w:rsid w:val="2E3914BC"/>
    <w:rsid w:val="2F45C18F"/>
    <w:rsid w:val="3198E93E"/>
    <w:rsid w:val="32903862"/>
    <w:rsid w:val="33335D15"/>
    <w:rsid w:val="334A2E2B"/>
    <w:rsid w:val="338420BB"/>
    <w:rsid w:val="33DC04D9"/>
    <w:rsid w:val="35417611"/>
    <w:rsid w:val="3637B97A"/>
    <w:rsid w:val="36A56A07"/>
    <w:rsid w:val="36E1FF2D"/>
    <w:rsid w:val="377DE8CF"/>
    <w:rsid w:val="37C88C4D"/>
    <w:rsid w:val="37D0A3C3"/>
    <w:rsid w:val="39A9A5AC"/>
    <w:rsid w:val="3B4863B0"/>
    <w:rsid w:val="3B504BA5"/>
    <w:rsid w:val="3CAD5E9A"/>
    <w:rsid w:val="3CE94F8F"/>
    <w:rsid w:val="3F437176"/>
    <w:rsid w:val="3F8FBFE6"/>
    <w:rsid w:val="3FDCD534"/>
    <w:rsid w:val="4165044E"/>
    <w:rsid w:val="42993527"/>
    <w:rsid w:val="4392A0FF"/>
    <w:rsid w:val="444A9287"/>
    <w:rsid w:val="4455B365"/>
    <w:rsid w:val="464B7FC0"/>
    <w:rsid w:val="46770978"/>
    <w:rsid w:val="47689317"/>
    <w:rsid w:val="47F7081A"/>
    <w:rsid w:val="48771645"/>
    <w:rsid w:val="48A61623"/>
    <w:rsid w:val="48B68B9E"/>
    <w:rsid w:val="4A99DA81"/>
    <w:rsid w:val="4B79E710"/>
    <w:rsid w:val="4BAAA1A6"/>
    <w:rsid w:val="4CFCD1BF"/>
    <w:rsid w:val="4F49297C"/>
    <w:rsid w:val="4F991F5D"/>
    <w:rsid w:val="508CF0BB"/>
    <w:rsid w:val="50A62C12"/>
    <w:rsid w:val="51234C01"/>
    <w:rsid w:val="52219B6A"/>
    <w:rsid w:val="54A6A4AC"/>
    <w:rsid w:val="552CD216"/>
    <w:rsid w:val="554B3E59"/>
    <w:rsid w:val="568E6806"/>
    <w:rsid w:val="586472D8"/>
    <w:rsid w:val="5B3FC18C"/>
    <w:rsid w:val="5C993D17"/>
    <w:rsid w:val="5D1EBB9E"/>
    <w:rsid w:val="5DC237D5"/>
    <w:rsid w:val="5EF0ADDC"/>
    <w:rsid w:val="5FB674CF"/>
    <w:rsid w:val="5FD22CC9"/>
    <w:rsid w:val="600CFAAF"/>
    <w:rsid w:val="6179C598"/>
    <w:rsid w:val="6180CE54"/>
    <w:rsid w:val="6205C676"/>
    <w:rsid w:val="6227090D"/>
    <w:rsid w:val="6459D595"/>
    <w:rsid w:val="654488F1"/>
    <w:rsid w:val="65E2E58A"/>
    <w:rsid w:val="66151E2B"/>
    <w:rsid w:val="6660A943"/>
    <w:rsid w:val="66BCA723"/>
    <w:rsid w:val="679AD956"/>
    <w:rsid w:val="69061670"/>
    <w:rsid w:val="699C666F"/>
    <w:rsid w:val="69BB14DB"/>
    <w:rsid w:val="6D97E3A2"/>
    <w:rsid w:val="6F27849A"/>
    <w:rsid w:val="6F42EFFF"/>
    <w:rsid w:val="6FDD9B19"/>
    <w:rsid w:val="705E0E5B"/>
    <w:rsid w:val="7144417A"/>
    <w:rsid w:val="719C9B52"/>
    <w:rsid w:val="7325CB82"/>
    <w:rsid w:val="73FE4475"/>
    <w:rsid w:val="747351F3"/>
    <w:rsid w:val="74845D84"/>
    <w:rsid w:val="74D1CDC0"/>
    <w:rsid w:val="74D85177"/>
    <w:rsid w:val="75EC4D2B"/>
    <w:rsid w:val="76A3B216"/>
    <w:rsid w:val="76A72CF7"/>
    <w:rsid w:val="775B06FB"/>
    <w:rsid w:val="79700345"/>
    <w:rsid w:val="79DECDB9"/>
    <w:rsid w:val="7AD9A81D"/>
    <w:rsid w:val="7C85F4D8"/>
    <w:rsid w:val="7D4A1B53"/>
    <w:rsid w:val="7D5A5F5B"/>
    <w:rsid w:val="7D5E6247"/>
    <w:rsid w:val="7D677E7E"/>
    <w:rsid w:val="7D6C090F"/>
    <w:rsid w:val="7DF21619"/>
    <w:rsid w:val="7E964938"/>
    <w:rsid w:val="7EF98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DA280A"/>
  <w15:chartTrackingRefBased/>
  <w15:docId w15:val="{F7CE6393-DE2A-4C31-B03E-4C9A75B1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32CF"/>
    <w:rPr>
      <w:rFonts w:ascii="Arial" w:hAnsi="Arial"/>
      <w:sz w:val="20"/>
      <w:lang w:val="en-IE"/>
    </w:rPr>
  </w:style>
  <w:style w:type="paragraph" w:styleId="Heading3">
    <w:name w:val="heading 3"/>
    <w:basedOn w:val="Normal"/>
    <w:link w:val="Heading3Char"/>
    <w:uiPriority w:val="9"/>
    <w:qFormat/>
    <w:rsid w:val="00E850FB"/>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F32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32CF"/>
    <w:rPr>
      <w:rFonts w:asciiTheme="majorHAnsi" w:eastAsiaTheme="majorEastAsia" w:hAnsiTheme="majorHAnsi" w:cstheme="majorBidi"/>
      <w:spacing w:val="-10"/>
      <w:kern w:val="28"/>
      <w:sz w:val="56"/>
      <w:szCs w:val="56"/>
      <w:lang w:val="en-IE"/>
    </w:rPr>
  </w:style>
  <w:style w:type="paragraph" w:styleId="Header">
    <w:name w:val="header"/>
    <w:basedOn w:val="Normal"/>
    <w:link w:val="HeaderChar"/>
    <w:uiPriority w:val="99"/>
    <w:unhideWhenUsed/>
    <w:rsid w:val="006F3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2CF"/>
    <w:rPr>
      <w:rFonts w:ascii="Arial" w:hAnsi="Arial"/>
      <w:sz w:val="20"/>
      <w:lang w:val="en-IE"/>
    </w:rPr>
  </w:style>
  <w:style w:type="paragraph" w:styleId="Footer">
    <w:name w:val="footer"/>
    <w:basedOn w:val="Normal"/>
    <w:link w:val="FooterChar"/>
    <w:uiPriority w:val="99"/>
    <w:unhideWhenUsed/>
    <w:rsid w:val="006F3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2CF"/>
    <w:rPr>
      <w:rFonts w:ascii="Arial" w:hAnsi="Arial"/>
      <w:sz w:val="20"/>
      <w:lang w:val="en-IE"/>
    </w:rPr>
  </w:style>
  <w:style w:type="paragraph" w:styleId="ListParagraph">
    <w:name w:val="List Paragraph"/>
    <w:aliases w:val="Standard Bulleted List"/>
    <w:basedOn w:val="Normal"/>
    <w:uiPriority w:val="34"/>
    <w:qFormat/>
    <w:rsid w:val="00F1574C"/>
    <w:pPr>
      <w:ind w:left="720"/>
      <w:contextualSpacing/>
    </w:pPr>
  </w:style>
  <w:style w:type="character" w:styleId="Hyperlink">
    <w:name w:val="Hyperlink"/>
    <w:uiPriority w:val="99"/>
    <w:unhideWhenUsed/>
    <w:rsid w:val="008F50EA"/>
    <w:rPr>
      <w:color w:val="0563C1"/>
      <w:u w:val="single"/>
    </w:rPr>
  </w:style>
  <w:style w:type="character" w:styleId="Emphasis">
    <w:name w:val="Emphasis"/>
    <w:uiPriority w:val="20"/>
    <w:qFormat/>
    <w:rsid w:val="008F50EA"/>
    <w:rPr>
      <w:i/>
      <w:iCs/>
    </w:rPr>
  </w:style>
  <w:style w:type="paragraph" w:customStyle="1" w:styleId="TableParagraph">
    <w:name w:val="Table Paragraph"/>
    <w:basedOn w:val="Normal"/>
    <w:uiPriority w:val="1"/>
    <w:qFormat/>
    <w:rsid w:val="008F50EA"/>
    <w:pPr>
      <w:widowControl w:val="0"/>
      <w:spacing w:before="100" w:after="0" w:line="240" w:lineRule="auto"/>
    </w:pPr>
    <w:rPr>
      <w:rFonts w:ascii="Calibri" w:eastAsia="Calibri" w:hAnsi="Calibri" w:cs="Times New Roman"/>
      <w:sz w:val="22"/>
      <w:lang w:val="en-US"/>
    </w:rPr>
  </w:style>
  <w:style w:type="character" w:styleId="FollowedHyperlink">
    <w:name w:val="FollowedHyperlink"/>
    <w:basedOn w:val="DefaultParagraphFont"/>
    <w:uiPriority w:val="99"/>
    <w:semiHidden/>
    <w:unhideWhenUsed/>
    <w:rsid w:val="00BC3149"/>
    <w:rPr>
      <w:color w:val="954F72" w:themeColor="followedHyperlink"/>
      <w:u w:val="single"/>
    </w:rPr>
  </w:style>
  <w:style w:type="paragraph" w:styleId="BalloonText">
    <w:name w:val="Balloon Text"/>
    <w:basedOn w:val="Normal"/>
    <w:link w:val="BalloonTextChar"/>
    <w:uiPriority w:val="99"/>
    <w:semiHidden/>
    <w:unhideWhenUsed/>
    <w:rsid w:val="00D052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253"/>
    <w:rPr>
      <w:rFonts w:ascii="Segoe UI" w:hAnsi="Segoe UI" w:cs="Segoe UI"/>
      <w:sz w:val="18"/>
      <w:szCs w:val="18"/>
      <w:lang w:val="en-IE"/>
    </w:rPr>
  </w:style>
  <w:style w:type="paragraph" w:customStyle="1" w:styleId="TableText">
    <w:name w:val="Table Text"/>
    <w:basedOn w:val="BodyText"/>
    <w:rsid w:val="00067DF7"/>
    <w:pPr>
      <w:overflowPunct w:val="0"/>
      <w:autoSpaceDE w:val="0"/>
      <w:autoSpaceDN w:val="0"/>
      <w:adjustRightInd w:val="0"/>
      <w:spacing w:after="0" w:line="240" w:lineRule="auto"/>
      <w:ind w:left="28" w:right="28"/>
      <w:textAlignment w:val="baseline"/>
    </w:pPr>
    <w:rPr>
      <w:rFonts w:ascii="Verdana" w:eastAsia="Times New Roman" w:hAnsi="Verdana" w:cs="Times New Roman"/>
      <w:szCs w:val="20"/>
      <w:lang w:val="en-US"/>
    </w:rPr>
  </w:style>
  <w:style w:type="table" w:styleId="TableGrid">
    <w:name w:val="Table Grid"/>
    <w:basedOn w:val="TableNormal"/>
    <w:uiPriority w:val="59"/>
    <w:rsid w:val="00067DF7"/>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BodyStyle">
    <w:name w:val="Main Body Style"/>
    <w:basedOn w:val="Normal"/>
    <w:link w:val="MainBodyStyleChar"/>
    <w:rsid w:val="00067DF7"/>
    <w:pPr>
      <w:spacing w:after="0" w:line="240" w:lineRule="auto"/>
    </w:pPr>
    <w:rPr>
      <w:rFonts w:eastAsia="MS Mincho" w:cs="Times New Roman"/>
      <w:bCs/>
      <w:sz w:val="22"/>
      <w:szCs w:val="20"/>
      <w:lang w:val="en-US"/>
    </w:rPr>
  </w:style>
  <w:style w:type="character" w:customStyle="1" w:styleId="MainBodyStyleChar">
    <w:name w:val="Main Body Style Char"/>
    <w:link w:val="MainBodyStyle"/>
    <w:locked/>
    <w:rsid w:val="00067DF7"/>
    <w:rPr>
      <w:rFonts w:ascii="Arial" w:eastAsia="MS Mincho" w:hAnsi="Arial" w:cs="Times New Roman"/>
      <w:bCs/>
      <w:szCs w:val="20"/>
    </w:rPr>
  </w:style>
  <w:style w:type="paragraph" w:styleId="BodyText">
    <w:name w:val="Body Text"/>
    <w:basedOn w:val="Normal"/>
    <w:link w:val="BodyTextChar"/>
    <w:uiPriority w:val="99"/>
    <w:semiHidden/>
    <w:unhideWhenUsed/>
    <w:rsid w:val="00067DF7"/>
    <w:pPr>
      <w:spacing w:after="120"/>
    </w:pPr>
  </w:style>
  <w:style w:type="character" w:customStyle="1" w:styleId="BodyTextChar">
    <w:name w:val="Body Text Char"/>
    <w:basedOn w:val="DefaultParagraphFont"/>
    <w:link w:val="BodyText"/>
    <w:uiPriority w:val="99"/>
    <w:semiHidden/>
    <w:rsid w:val="00067DF7"/>
    <w:rPr>
      <w:rFonts w:ascii="Arial" w:hAnsi="Arial"/>
      <w:sz w:val="20"/>
      <w:lang w:val="en-IE"/>
    </w:rPr>
  </w:style>
  <w:style w:type="character" w:customStyle="1" w:styleId="Heading3Char">
    <w:name w:val="Heading 3 Char"/>
    <w:basedOn w:val="DefaultParagraphFont"/>
    <w:link w:val="Heading3"/>
    <w:uiPriority w:val="9"/>
    <w:rsid w:val="00E850FB"/>
    <w:rPr>
      <w:rFonts w:ascii="Times New Roman" w:eastAsia="Times New Roman" w:hAnsi="Times New Roman" w:cs="Times New Roman"/>
      <w:b/>
      <w:bCs/>
      <w:sz w:val="27"/>
      <w:szCs w:val="27"/>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10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TUDublin.i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udublin.i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udublin.ie/connect/it-services/it-polic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tudublin.ie/explore/gdp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udublin.ie/explore/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249bc9-dd6e-4078-8703-4e5804178333" xsi:nil="true"/>
    <lcf76f155ced4ddcb4097134ff3c332f xmlns="ca6fad2e-ef2c-43e4-ae6a-f29a50dd4aa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2C704D6A7E3E47A80AA29668777128" ma:contentTypeVersion="17" ma:contentTypeDescription="Create a new document." ma:contentTypeScope="" ma:versionID="8b25a2ce7bf28bd25e8b6690a9acc97b">
  <xsd:schema xmlns:xsd="http://www.w3.org/2001/XMLSchema" xmlns:xs="http://www.w3.org/2001/XMLSchema" xmlns:p="http://schemas.microsoft.com/office/2006/metadata/properties" xmlns:ns2="ca6fad2e-ef2c-43e4-ae6a-f29a50dd4aa0" xmlns:ns3="09249bc9-dd6e-4078-8703-4e5804178333" targetNamespace="http://schemas.microsoft.com/office/2006/metadata/properties" ma:root="true" ma:fieldsID="bc1e3d9eab4ae25ede9c0b409b2af062" ns2:_="" ns3:_="">
    <xsd:import namespace="ca6fad2e-ef2c-43e4-ae6a-f29a50dd4aa0"/>
    <xsd:import namespace="09249bc9-dd6e-4078-8703-4e58041783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fad2e-ef2c-43e4-ae6a-f29a50dd4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168bf0-f213-4887-af2e-cac682fa2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249bc9-dd6e-4078-8703-4e58041783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70f4b8-ba95-4cd7-8f5f-606f615e415b}" ma:internalName="TaxCatchAll" ma:showField="CatchAllData" ma:web="09249bc9-dd6e-4078-8703-4e58041783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34DEA-A86A-41AC-91D2-06FED2C25702}">
  <ds:schemaRefs>
    <ds:schemaRef ds:uri="http://schemas.microsoft.com/office/2006/documentManagement/types"/>
    <ds:schemaRef ds:uri="http://purl.org/dc/dcmitype/"/>
    <ds:schemaRef ds:uri="http://schemas.microsoft.com/office/infopath/2007/PartnerControls"/>
    <ds:schemaRef ds:uri="09249bc9-dd6e-4078-8703-4e5804178333"/>
    <ds:schemaRef ds:uri="http://purl.org/dc/elements/1.1/"/>
    <ds:schemaRef ds:uri="http://www.w3.org/XML/1998/namespace"/>
    <ds:schemaRef ds:uri="http://purl.org/dc/terms/"/>
    <ds:schemaRef ds:uri="http://schemas.openxmlformats.org/package/2006/metadata/core-properties"/>
    <ds:schemaRef ds:uri="ca6fad2e-ef2c-43e4-ae6a-f29a50dd4aa0"/>
    <ds:schemaRef ds:uri="http://schemas.microsoft.com/office/2006/metadata/properties"/>
  </ds:schemaRefs>
</ds:datastoreItem>
</file>

<file path=customXml/itemProps2.xml><?xml version="1.0" encoding="utf-8"?>
<ds:datastoreItem xmlns:ds="http://schemas.openxmlformats.org/officeDocument/2006/customXml" ds:itemID="{B7D0F7F1-81F5-4922-B184-33E4359AA203}"/>
</file>

<file path=customXml/itemProps3.xml><?xml version="1.0" encoding="utf-8"?>
<ds:datastoreItem xmlns:ds="http://schemas.openxmlformats.org/officeDocument/2006/customXml" ds:itemID="{06684C2A-A896-4ECC-9D8A-CEE1EC93DF71}">
  <ds:schemaRefs>
    <ds:schemaRef ds:uri="http://schemas.microsoft.com/sharepoint/v3/contenttype/forms"/>
  </ds:schemaRefs>
</ds:datastoreItem>
</file>

<file path=customXml/itemProps4.xml><?xml version="1.0" encoding="utf-8"?>
<ds:datastoreItem xmlns:ds="http://schemas.openxmlformats.org/officeDocument/2006/customXml" ds:itemID="{7CBEEFBB-AE3E-4963-AFCF-D4C1E7F89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2631</Words>
  <Characters>15003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Dublin Institute of Technology</Company>
  <LinksUpToDate>false</LinksUpToDate>
  <CharactersWithSpaces>17599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forbes</dc:creator>
  <cp:keywords/>
  <dc:description/>
  <cp:lastModifiedBy>Joanne Lumley</cp:lastModifiedBy>
  <cp:revision>2</cp:revision>
  <cp:lastPrinted>2019-08-30T14:43:00Z</cp:lastPrinted>
  <dcterms:created xsi:type="dcterms:W3CDTF">2023-05-23T14:25:00Z</dcterms:created>
  <dcterms:modified xsi:type="dcterms:W3CDTF">2023-05-23T14:25:00Z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0x010100A12C704D6A7E3E47A80AA29668777128</vt:lpwstr>
  </property>
  <property fmtid="{D5CDD505-2E9C-101B-9397-08002B2CF9AE}" pid="3" name="MediaServiceImageTags">
    <vt:lpwstr/>
  </property>
</Properties>
</file>