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sdt>
      <w:sdtPr>
        <w:id w:val="216956529"/>
        <w:docPartObj>
          <w:docPartGallery w:val="Cover Pages"/>
          <w:docPartUnique/>
        </w:docPartObj>
      </w:sdtPr>
      <w:sdtEndPr>
        <w:rPr>
          <w:lang w:val="ga-IE"/>
        </w:rPr>
      </w:sdtEndPr>
      <w:sdtContent>
        <w:p w14:paraId="101F130C" w14:textId="77777777" w:rsidR="00FB3258" w:rsidRPr="00FB3258" w:rsidRDefault="00FB3258" w:rsidP="00FB3258"/>
        <w:p w14:paraId="132A603F" w14:textId="77777777" w:rsidR="003F2CD7" w:rsidRDefault="003E03B4">
          <w:pPr>
            <w:rPr>
              <w:lang w:val="ga-IE"/>
            </w:rPr>
          </w:pPr>
          <w:r>
            <w:rPr>
              <w:noProof/>
              <w:lang w:val="en-IE" w:eastAsia="en-IE"/>
            </w:rPr>
            <mc:AlternateContent>
              <mc:Choice Requires="wps">
                <w:drawing>
                  <wp:anchor distT="0" distB="0" distL="114300" distR="114300" simplePos="0" relativeHeight="251658240" behindDoc="0" locked="0" layoutInCell="1" allowOverlap="1" wp14:anchorId="5D2E24FF" wp14:editId="4E4E22C0">
                    <wp:simplePos x="0" y="0"/>
                    <wp:positionH relativeFrom="column">
                      <wp:posOffset>1282700</wp:posOffset>
                    </wp:positionH>
                    <wp:positionV relativeFrom="paragraph">
                      <wp:posOffset>4907915</wp:posOffset>
                    </wp:positionV>
                    <wp:extent cx="4114800" cy="767715"/>
                    <wp:effectExtent l="0" t="0" r="0" b="0"/>
                    <wp:wrapTight wrapText="bothSides">
                      <wp:wrapPolygon edited="0">
                        <wp:start x="200" y="1608"/>
                        <wp:lineTo x="200" y="19831"/>
                        <wp:lineTo x="21300" y="19831"/>
                        <wp:lineTo x="21300" y="1608"/>
                        <wp:lineTo x="200" y="1608"/>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8486F" w14:textId="77777777" w:rsidR="004D03F5" w:rsidRDefault="004D03F5" w:rsidP="003E61D7">
                                <w:pPr>
                                  <w:rPr>
                                    <w:rFonts w:cs="Arial"/>
                                    <w:b/>
                                    <w:bCs/>
                                    <w:color w:val="063A59"/>
                                    <w:sz w:val="72"/>
                                  </w:rPr>
                                </w:pPr>
                                <w:r>
                                  <w:rPr>
                                    <w:rFonts w:cs="Arial"/>
                                    <w:b/>
                                    <w:bCs/>
                                    <w:color w:val="063A59"/>
                                    <w:sz w:val="72"/>
                                  </w:rPr>
                                  <w:t xml:space="preserve">TU Dublin Policy </w:t>
                                </w:r>
                              </w:p>
                              <w:p w14:paraId="7F8FB013" w14:textId="77777777" w:rsidR="004D03F5" w:rsidRPr="002D63B1" w:rsidRDefault="004D03F5" w:rsidP="003E61D7">
                                <w:pPr>
                                  <w:rPr>
                                    <w:rFonts w:cs="Arial"/>
                                    <w:b/>
                                    <w:bCs/>
                                    <w:color w:val="063A59"/>
                                    <w:sz w:val="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E24FF" id="_x0000_t202" coordsize="21600,21600" o:spt="202" path="m,l,21600r21600,l21600,xe">
                    <v:stroke joinstyle="miter"/>
                    <v:path gradientshapeok="t" o:connecttype="rect"/>
                  </v:shapetype>
                  <v:shape id="Text Box 10" o:spid="_x0000_s1026" type="#_x0000_t202" style="position:absolute;margin-left:101pt;margin-top:386.45pt;width:324pt;height: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" filled="f" stroked="f">
                    <v:textbox inset=",7.2pt,,7.2pt">
                      <w:txbxContent>
                        <w:p w14:paraId="55C8486F" w14:textId="77777777" w:rsidR="004D03F5" w:rsidRDefault="004D03F5" w:rsidP="003E61D7">
                          <w:pPr>
                            <w:rPr>
                              <w:rFonts w:cs="Arial"/>
                              <w:b/>
                              <w:bCs/>
                              <w:color w:val="063A59"/>
                              <w:sz w:val="72"/>
                            </w:rPr>
                          </w:pPr>
                          <w:r>
                            <w:rPr>
                              <w:rFonts w:cs="Arial"/>
                              <w:b/>
                              <w:bCs/>
                              <w:color w:val="063A59"/>
                              <w:sz w:val="72"/>
                            </w:rPr>
                            <w:t xml:space="preserve">TU Dublin Policy </w:t>
                          </w:r>
                        </w:p>
                        <w:p w14:paraId="7F8FB013" w14:textId="77777777" w:rsidR="004D03F5" w:rsidRPr="002D63B1" w:rsidRDefault="004D03F5" w:rsidP="003E61D7">
                          <w:pPr>
                            <w:rPr>
                              <w:rFonts w:cs="Arial"/>
                              <w:b/>
                              <w:bCs/>
                              <w:color w:val="063A59"/>
                              <w:sz w:val="72"/>
                            </w:rPr>
                          </w:pPr>
                        </w:p>
                      </w:txbxContent>
                    </v:textbox>
                    <w10:wrap type="tight"/>
                  </v:shape>
                </w:pict>
              </mc:Fallback>
            </mc:AlternateContent>
          </w:r>
          <w:r w:rsidR="00895EFA">
            <w:rPr>
              <w:noProof/>
              <w:lang w:val="en-IE" w:eastAsia="en-IE"/>
            </w:rPr>
            <mc:AlternateContent>
              <mc:Choice Requires="wps">
                <w:drawing>
                  <wp:anchor distT="0" distB="0" distL="114300" distR="114300" simplePos="0" relativeHeight="251658242" behindDoc="0" locked="0" layoutInCell="1" allowOverlap="1" wp14:anchorId="269810F8" wp14:editId="32CFBF2E">
                    <wp:simplePos x="0" y="0"/>
                    <wp:positionH relativeFrom="column">
                      <wp:posOffset>-687553</wp:posOffset>
                    </wp:positionH>
                    <wp:positionV relativeFrom="paragraph">
                      <wp:posOffset>7843393</wp:posOffset>
                    </wp:positionV>
                    <wp:extent cx="3657600" cy="929030"/>
                    <wp:effectExtent l="0" t="0" r="0" b="0"/>
                    <wp:wrapTight wrapText="bothSides">
                      <wp:wrapPolygon edited="0">
                        <wp:start x="225" y="1329"/>
                        <wp:lineTo x="225" y="19932"/>
                        <wp:lineTo x="21263" y="19932"/>
                        <wp:lineTo x="21263" y="1329"/>
                        <wp:lineTo x="225" y="1329"/>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1388A" w14:textId="77777777" w:rsidR="004D03F5" w:rsidRPr="00895EFA" w:rsidRDefault="004D03F5" w:rsidP="003E61D7">
                                <w:pPr>
                                  <w:rPr>
                                    <w:rFonts w:cs="Arial"/>
                                    <w:color w:val="063A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10F8" id="Text Box 13" o:spid="_x0000_s1027" type="#_x0000_t202" style="position:absolute;margin-left:-54.15pt;margin-top:617.6pt;width:4in;height:7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" filled="f" stroked="f">
                    <v:textbox inset=",7.2pt,,7.2pt">
                      <w:txbxContent>
                        <w:p w14:paraId="54E1388A" w14:textId="77777777" w:rsidR="004D03F5" w:rsidRPr="00895EFA" w:rsidRDefault="004D03F5" w:rsidP="003E61D7">
                          <w:pPr>
                            <w:rPr>
                              <w:rFonts w:cs="Arial"/>
                              <w:color w:val="063A59"/>
                            </w:rPr>
                          </w:pPr>
                        </w:p>
                      </w:txbxContent>
                    </v:textbox>
                    <w10:wrap type="tight"/>
                  </v:shape>
                </w:pict>
              </mc:Fallback>
            </mc:AlternateContent>
          </w:r>
          <w:r w:rsidR="006E1D19">
            <w:rPr>
              <w:noProof/>
              <w:lang w:val="en-IE" w:eastAsia="en-IE"/>
            </w:rPr>
            <mc:AlternateContent>
              <mc:Choice Requires="wps">
                <w:drawing>
                  <wp:anchor distT="0" distB="0" distL="114300" distR="114300" simplePos="0" relativeHeight="251658241" behindDoc="0" locked="0" layoutInCell="1" allowOverlap="1" wp14:anchorId="66E60D51" wp14:editId="2299D2D1">
                    <wp:simplePos x="0" y="0"/>
                    <wp:positionH relativeFrom="column">
                      <wp:posOffset>1270000</wp:posOffset>
                    </wp:positionH>
                    <wp:positionV relativeFrom="paragraph">
                      <wp:posOffset>6807200</wp:posOffset>
                    </wp:positionV>
                    <wp:extent cx="4330700" cy="1143000"/>
                    <wp:effectExtent l="1270" t="635" r="1905" b="0"/>
                    <wp:wrapTight wrapText="bothSides">
                      <wp:wrapPolygon edited="0">
                        <wp:start x="0" y="0"/>
                        <wp:lineTo x="21600" y="0"/>
                        <wp:lineTo x="21600" y="21600"/>
                        <wp:lineTo x="0" y="2160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2688D" w14:textId="3EC2ED90" w:rsidR="004D03F5" w:rsidRPr="00597445" w:rsidRDefault="004D03F5" w:rsidP="003E61D7">
                                <w:pPr>
                                  <w:rPr>
                                    <w:rFonts w:cs="Arial"/>
                                    <w:color w:val="063A59"/>
                                    <w:sz w:val="44"/>
                                    <w:lang w:val="en-IE"/>
                                  </w:rPr>
                                </w:pPr>
                                <w:r>
                                  <w:rPr>
                                    <w:rFonts w:cs="Arial"/>
                                    <w:color w:val="063A59"/>
                                    <w:sz w:val="44"/>
                                    <w:lang w:val="en-IE"/>
                                  </w:rPr>
                                  <w:t>Records Management, Retention and Destruction Policy V1.0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0D51" id="Text Box 11" o:spid="_x0000_s1028" type="#_x0000_t202" style="position:absolute;margin-left:100pt;margin-top:536pt;width:341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" filled="f" stroked="f">
                    <v:textbox inset=",7.2pt,,7.2pt">
                      <w:txbxContent>
                        <w:p w14:paraId="2612688D" w14:textId="3EC2ED90" w:rsidR="004D03F5" w:rsidRPr="00597445" w:rsidRDefault="004D03F5" w:rsidP="003E61D7">
                          <w:pPr>
                            <w:rPr>
                              <w:rFonts w:cs="Arial"/>
                              <w:color w:val="063A59"/>
                              <w:sz w:val="44"/>
                              <w:lang w:val="en-IE"/>
                            </w:rPr>
                          </w:pPr>
                          <w:r>
                            <w:rPr>
                              <w:rFonts w:cs="Arial"/>
                              <w:color w:val="063A59"/>
                              <w:sz w:val="44"/>
                              <w:lang w:val="en-IE"/>
                            </w:rPr>
                            <w:t>Records Management, Retention and Destruction Policy V1.0</w:t>
                          </w:r>
                        </w:p>
                      </w:txbxContent>
                    </v:textbox>
                    <w10:wrap type="tight"/>
                  </v:shape>
                </w:pict>
              </mc:Fallback>
            </mc:AlternateContent>
          </w:r>
          <w:r w:rsidR="003E61D7" w:rsidRPr="00FB3258">
            <w:rPr>
              <w:lang w:val="ga-IE"/>
            </w:rPr>
            <w:br w:type="page"/>
          </w:r>
        </w:p>
        <w:p w14:paraId="5BBAFCCB" w14:textId="77777777" w:rsidR="003F2CD7" w:rsidRDefault="003F2CD7">
          <w:pPr>
            <w:rPr>
              <w:lang w:val="ga-IE"/>
            </w:rPr>
          </w:pPr>
        </w:p>
        <w:p w14:paraId="2F80E285" w14:textId="77777777" w:rsidR="003E61D7" w:rsidRDefault="00164F8D">
          <w:pPr>
            <w:rPr>
              <w:noProof/>
            </w:rPr>
          </w:pPr>
        </w:p>
      </w:sdtContent>
    </w:sdt>
    <w:p w14:paraId="7E7EDBEF" w14:textId="77777777" w:rsidR="002B6778" w:rsidRDefault="002B6778" w:rsidP="008736BD">
      <w:pPr>
        <w:pStyle w:val="TOCHeading"/>
      </w:pPr>
    </w:p>
    <w:sdt>
      <w:sdtPr>
        <w:rPr>
          <w:rFonts w:ascii="Times" w:eastAsiaTheme="minorHAnsi" w:hAnsi="Times" w:cstheme="minorBidi"/>
          <w:b w:val="0"/>
          <w:color w:val="auto"/>
          <w:sz w:val="24"/>
          <w:szCs w:val="24"/>
        </w:rPr>
        <w:id w:val="-754207920"/>
        <w:docPartObj>
          <w:docPartGallery w:val="Table of Contents"/>
          <w:docPartUnique/>
        </w:docPartObj>
      </w:sdtPr>
      <w:sdtEndPr>
        <w:rPr>
          <w:rFonts w:ascii="Arial" w:hAnsi="Arial"/>
          <w:bCs/>
          <w:noProof/>
          <w:color w:val="54565A"/>
          <w:sz w:val="20"/>
        </w:rPr>
      </w:sdtEndPr>
      <w:sdtContent>
        <w:p w14:paraId="63C854EF" w14:textId="77777777" w:rsidR="002B6778" w:rsidRDefault="002B6778" w:rsidP="008736BD">
          <w:pPr>
            <w:pStyle w:val="TOCHeading"/>
          </w:pPr>
          <w:r>
            <w:t>Table of Contents</w:t>
          </w:r>
        </w:p>
        <w:bookmarkStart w:id="0" w:name="_GoBack"/>
        <w:bookmarkEnd w:id="0"/>
        <w:p w14:paraId="31596C40" w14:textId="495E0032" w:rsidR="000B6F83" w:rsidRDefault="002B6778">
          <w:pPr>
            <w:pStyle w:val="TOC1"/>
            <w:tabs>
              <w:tab w:val="right" w:leader="dot" w:pos="8296"/>
            </w:tabs>
            <w:rPr>
              <w:rFonts w:asciiTheme="minorHAnsi" w:eastAsiaTheme="minorEastAsia" w:hAnsiTheme="minorHAnsi"/>
              <w:noProof/>
              <w:color w:val="auto"/>
              <w:sz w:val="22"/>
              <w:szCs w:val="22"/>
              <w:lang w:val="en-IE" w:eastAsia="en-IE"/>
            </w:rPr>
          </w:pPr>
          <w:r>
            <w:fldChar w:fldCharType="begin"/>
          </w:r>
          <w:r>
            <w:instrText xml:space="preserve"> TOC \o "1-3" \h \z \u </w:instrText>
          </w:r>
          <w:r>
            <w:fldChar w:fldCharType="separate"/>
          </w:r>
          <w:hyperlink w:anchor="_Toc141368570" w:history="1">
            <w:r w:rsidR="000B6F83" w:rsidRPr="004F25E7">
              <w:rPr>
                <w:rStyle w:val="Hyperlink"/>
                <w:noProof/>
              </w:rPr>
              <w:t>1. Document Control Summary</w:t>
            </w:r>
            <w:r w:rsidR="000B6F83">
              <w:rPr>
                <w:noProof/>
                <w:webHidden/>
              </w:rPr>
              <w:tab/>
            </w:r>
            <w:r w:rsidR="000B6F83">
              <w:rPr>
                <w:noProof/>
                <w:webHidden/>
              </w:rPr>
              <w:fldChar w:fldCharType="begin"/>
            </w:r>
            <w:r w:rsidR="000B6F83">
              <w:rPr>
                <w:noProof/>
                <w:webHidden/>
              </w:rPr>
              <w:instrText xml:space="preserve"> PAGEREF _Toc141368570 \h </w:instrText>
            </w:r>
            <w:r w:rsidR="000B6F83">
              <w:rPr>
                <w:noProof/>
                <w:webHidden/>
              </w:rPr>
            </w:r>
            <w:r w:rsidR="000B6F83">
              <w:rPr>
                <w:noProof/>
                <w:webHidden/>
              </w:rPr>
              <w:fldChar w:fldCharType="separate"/>
            </w:r>
            <w:r w:rsidR="000B6F83">
              <w:rPr>
                <w:noProof/>
                <w:webHidden/>
              </w:rPr>
              <w:t>3</w:t>
            </w:r>
            <w:r w:rsidR="000B6F83">
              <w:rPr>
                <w:noProof/>
                <w:webHidden/>
              </w:rPr>
              <w:fldChar w:fldCharType="end"/>
            </w:r>
          </w:hyperlink>
        </w:p>
        <w:p w14:paraId="4E9AAE23" w14:textId="41A8513A" w:rsidR="000B6F83" w:rsidRDefault="000B6F83">
          <w:pPr>
            <w:pStyle w:val="TOC1"/>
            <w:tabs>
              <w:tab w:val="right" w:leader="dot" w:pos="8296"/>
            </w:tabs>
            <w:rPr>
              <w:rFonts w:asciiTheme="minorHAnsi" w:eastAsiaTheme="minorEastAsia" w:hAnsiTheme="minorHAnsi"/>
              <w:noProof/>
              <w:color w:val="auto"/>
              <w:sz w:val="22"/>
              <w:szCs w:val="22"/>
              <w:lang w:val="en-IE" w:eastAsia="en-IE"/>
            </w:rPr>
          </w:pPr>
          <w:hyperlink w:anchor="_Toc141368571" w:history="1">
            <w:r w:rsidRPr="004F25E7">
              <w:rPr>
                <w:rStyle w:val="Hyperlink"/>
                <w:noProof/>
              </w:rPr>
              <w:t>2. Introduction / Context</w:t>
            </w:r>
            <w:r>
              <w:rPr>
                <w:noProof/>
                <w:webHidden/>
              </w:rPr>
              <w:tab/>
            </w:r>
            <w:r>
              <w:rPr>
                <w:noProof/>
                <w:webHidden/>
              </w:rPr>
              <w:fldChar w:fldCharType="begin"/>
            </w:r>
            <w:r>
              <w:rPr>
                <w:noProof/>
                <w:webHidden/>
              </w:rPr>
              <w:instrText xml:space="preserve"> PAGEREF _Toc141368571 \h </w:instrText>
            </w:r>
            <w:r>
              <w:rPr>
                <w:noProof/>
                <w:webHidden/>
              </w:rPr>
            </w:r>
            <w:r>
              <w:rPr>
                <w:noProof/>
                <w:webHidden/>
              </w:rPr>
              <w:fldChar w:fldCharType="separate"/>
            </w:r>
            <w:r>
              <w:rPr>
                <w:noProof/>
                <w:webHidden/>
              </w:rPr>
              <w:t>3</w:t>
            </w:r>
            <w:r>
              <w:rPr>
                <w:noProof/>
                <w:webHidden/>
              </w:rPr>
              <w:fldChar w:fldCharType="end"/>
            </w:r>
          </w:hyperlink>
        </w:p>
        <w:p w14:paraId="1F175B38" w14:textId="4B7846CB" w:rsidR="000B6F83" w:rsidRDefault="000B6F83">
          <w:pPr>
            <w:pStyle w:val="TOC1"/>
            <w:tabs>
              <w:tab w:val="right" w:leader="dot" w:pos="8296"/>
            </w:tabs>
            <w:rPr>
              <w:rFonts w:asciiTheme="minorHAnsi" w:eastAsiaTheme="minorEastAsia" w:hAnsiTheme="minorHAnsi"/>
              <w:noProof/>
              <w:color w:val="auto"/>
              <w:sz w:val="22"/>
              <w:szCs w:val="22"/>
              <w:lang w:val="en-IE" w:eastAsia="en-IE"/>
            </w:rPr>
          </w:pPr>
          <w:hyperlink w:anchor="_Toc141368572" w:history="1">
            <w:r w:rsidRPr="004F25E7">
              <w:rPr>
                <w:rStyle w:val="Hyperlink"/>
                <w:noProof/>
              </w:rPr>
              <w:t>3. Purpose</w:t>
            </w:r>
            <w:r>
              <w:rPr>
                <w:noProof/>
                <w:webHidden/>
              </w:rPr>
              <w:tab/>
            </w:r>
            <w:r>
              <w:rPr>
                <w:noProof/>
                <w:webHidden/>
              </w:rPr>
              <w:fldChar w:fldCharType="begin"/>
            </w:r>
            <w:r>
              <w:rPr>
                <w:noProof/>
                <w:webHidden/>
              </w:rPr>
              <w:instrText xml:space="preserve"> PAGEREF _Toc141368572 \h </w:instrText>
            </w:r>
            <w:r>
              <w:rPr>
                <w:noProof/>
                <w:webHidden/>
              </w:rPr>
            </w:r>
            <w:r>
              <w:rPr>
                <w:noProof/>
                <w:webHidden/>
              </w:rPr>
              <w:fldChar w:fldCharType="separate"/>
            </w:r>
            <w:r>
              <w:rPr>
                <w:noProof/>
                <w:webHidden/>
              </w:rPr>
              <w:t>3</w:t>
            </w:r>
            <w:r>
              <w:rPr>
                <w:noProof/>
                <w:webHidden/>
              </w:rPr>
              <w:fldChar w:fldCharType="end"/>
            </w:r>
          </w:hyperlink>
        </w:p>
        <w:p w14:paraId="5E133966" w14:textId="7EC82E39" w:rsidR="000B6F83" w:rsidRDefault="000B6F83">
          <w:pPr>
            <w:pStyle w:val="TOC1"/>
            <w:tabs>
              <w:tab w:val="right" w:leader="dot" w:pos="8296"/>
            </w:tabs>
            <w:rPr>
              <w:rFonts w:asciiTheme="minorHAnsi" w:eastAsiaTheme="minorEastAsia" w:hAnsiTheme="minorHAnsi"/>
              <w:noProof/>
              <w:color w:val="auto"/>
              <w:sz w:val="22"/>
              <w:szCs w:val="22"/>
              <w:lang w:val="en-IE" w:eastAsia="en-IE"/>
            </w:rPr>
          </w:pPr>
          <w:hyperlink w:anchor="_Toc141368573" w:history="1">
            <w:r w:rsidRPr="004F25E7">
              <w:rPr>
                <w:rStyle w:val="Hyperlink"/>
                <w:noProof/>
              </w:rPr>
              <w:t>4. Scope</w:t>
            </w:r>
            <w:r>
              <w:rPr>
                <w:noProof/>
                <w:webHidden/>
              </w:rPr>
              <w:tab/>
            </w:r>
            <w:r>
              <w:rPr>
                <w:noProof/>
                <w:webHidden/>
              </w:rPr>
              <w:fldChar w:fldCharType="begin"/>
            </w:r>
            <w:r>
              <w:rPr>
                <w:noProof/>
                <w:webHidden/>
              </w:rPr>
              <w:instrText xml:space="preserve"> PAGEREF _Toc141368573 \h </w:instrText>
            </w:r>
            <w:r>
              <w:rPr>
                <w:noProof/>
                <w:webHidden/>
              </w:rPr>
            </w:r>
            <w:r>
              <w:rPr>
                <w:noProof/>
                <w:webHidden/>
              </w:rPr>
              <w:fldChar w:fldCharType="separate"/>
            </w:r>
            <w:r>
              <w:rPr>
                <w:noProof/>
                <w:webHidden/>
              </w:rPr>
              <w:t>3</w:t>
            </w:r>
            <w:r>
              <w:rPr>
                <w:noProof/>
                <w:webHidden/>
              </w:rPr>
              <w:fldChar w:fldCharType="end"/>
            </w:r>
          </w:hyperlink>
        </w:p>
        <w:p w14:paraId="228DF7E4" w14:textId="5E2A2330" w:rsidR="000B6F83" w:rsidRDefault="000B6F83">
          <w:pPr>
            <w:pStyle w:val="TOC1"/>
            <w:tabs>
              <w:tab w:val="right" w:leader="dot" w:pos="8296"/>
            </w:tabs>
            <w:rPr>
              <w:rFonts w:asciiTheme="minorHAnsi" w:eastAsiaTheme="minorEastAsia" w:hAnsiTheme="minorHAnsi"/>
              <w:noProof/>
              <w:color w:val="auto"/>
              <w:sz w:val="22"/>
              <w:szCs w:val="22"/>
              <w:lang w:val="en-IE" w:eastAsia="en-IE"/>
            </w:rPr>
          </w:pPr>
          <w:hyperlink w:anchor="_Toc141368574" w:history="1">
            <w:r w:rsidRPr="004F25E7">
              <w:rPr>
                <w:rStyle w:val="Hyperlink"/>
                <w:noProof/>
              </w:rPr>
              <w:t>5. Definitions</w:t>
            </w:r>
            <w:r>
              <w:rPr>
                <w:noProof/>
                <w:webHidden/>
              </w:rPr>
              <w:tab/>
            </w:r>
            <w:r>
              <w:rPr>
                <w:noProof/>
                <w:webHidden/>
              </w:rPr>
              <w:fldChar w:fldCharType="begin"/>
            </w:r>
            <w:r>
              <w:rPr>
                <w:noProof/>
                <w:webHidden/>
              </w:rPr>
              <w:instrText xml:space="preserve"> PAGEREF _Toc141368574 \h </w:instrText>
            </w:r>
            <w:r>
              <w:rPr>
                <w:noProof/>
                <w:webHidden/>
              </w:rPr>
            </w:r>
            <w:r>
              <w:rPr>
                <w:noProof/>
                <w:webHidden/>
              </w:rPr>
              <w:fldChar w:fldCharType="separate"/>
            </w:r>
            <w:r>
              <w:rPr>
                <w:noProof/>
                <w:webHidden/>
              </w:rPr>
              <w:t>4</w:t>
            </w:r>
            <w:r>
              <w:rPr>
                <w:noProof/>
                <w:webHidden/>
              </w:rPr>
              <w:fldChar w:fldCharType="end"/>
            </w:r>
          </w:hyperlink>
        </w:p>
        <w:p w14:paraId="3B6BA6A4" w14:textId="5D808C53" w:rsidR="000B6F83" w:rsidRDefault="000B6F83">
          <w:pPr>
            <w:pStyle w:val="TOC1"/>
            <w:tabs>
              <w:tab w:val="right" w:leader="dot" w:pos="8296"/>
            </w:tabs>
            <w:rPr>
              <w:rFonts w:asciiTheme="minorHAnsi" w:eastAsiaTheme="minorEastAsia" w:hAnsiTheme="minorHAnsi"/>
              <w:noProof/>
              <w:color w:val="auto"/>
              <w:sz w:val="22"/>
              <w:szCs w:val="22"/>
              <w:lang w:val="en-IE" w:eastAsia="en-IE"/>
            </w:rPr>
          </w:pPr>
          <w:hyperlink w:anchor="_Toc141368575" w:history="1">
            <w:r w:rsidRPr="004F25E7">
              <w:rPr>
                <w:rStyle w:val="Hyperlink"/>
                <w:noProof/>
              </w:rPr>
              <w:t>6. Policy Details:</w:t>
            </w:r>
            <w:r>
              <w:rPr>
                <w:noProof/>
                <w:webHidden/>
              </w:rPr>
              <w:tab/>
            </w:r>
            <w:r>
              <w:rPr>
                <w:noProof/>
                <w:webHidden/>
              </w:rPr>
              <w:fldChar w:fldCharType="begin"/>
            </w:r>
            <w:r>
              <w:rPr>
                <w:noProof/>
                <w:webHidden/>
              </w:rPr>
              <w:instrText xml:space="preserve"> PAGEREF _Toc141368575 \h </w:instrText>
            </w:r>
            <w:r>
              <w:rPr>
                <w:noProof/>
                <w:webHidden/>
              </w:rPr>
            </w:r>
            <w:r>
              <w:rPr>
                <w:noProof/>
                <w:webHidden/>
              </w:rPr>
              <w:fldChar w:fldCharType="separate"/>
            </w:r>
            <w:r>
              <w:rPr>
                <w:noProof/>
                <w:webHidden/>
              </w:rPr>
              <w:t>5</w:t>
            </w:r>
            <w:r>
              <w:rPr>
                <w:noProof/>
                <w:webHidden/>
              </w:rPr>
              <w:fldChar w:fldCharType="end"/>
            </w:r>
          </w:hyperlink>
        </w:p>
        <w:p w14:paraId="2BE4BFFD" w14:textId="05B33D20" w:rsidR="000B6F83" w:rsidRDefault="000B6F83">
          <w:pPr>
            <w:pStyle w:val="TOC2"/>
            <w:tabs>
              <w:tab w:val="right" w:leader="dot" w:pos="8296"/>
            </w:tabs>
            <w:rPr>
              <w:rFonts w:asciiTheme="minorHAnsi" w:eastAsiaTheme="minorEastAsia" w:hAnsiTheme="minorHAnsi"/>
              <w:noProof/>
              <w:color w:val="auto"/>
              <w:sz w:val="22"/>
              <w:szCs w:val="22"/>
              <w:lang w:val="en-IE" w:eastAsia="en-IE"/>
            </w:rPr>
          </w:pPr>
          <w:hyperlink w:anchor="_Toc141368576" w:history="1">
            <w:r w:rsidRPr="004F25E7">
              <w:rPr>
                <w:rStyle w:val="Hyperlink"/>
                <w:rFonts w:cs="Times"/>
                <w:noProof/>
              </w:rPr>
              <w:t>6</w:t>
            </w:r>
            <w:r w:rsidRPr="004F25E7">
              <w:rPr>
                <w:rStyle w:val="Hyperlink"/>
                <w:noProof/>
              </w:rPr>
              <w:t>.1 Policy Overview</w:t>
            </w:r>
            <w:r>
              <w:rPr>
                <w:noProof/>
                <w:webHidden/>
              </w:rPr>
              <w:tab/>
            </w:r>
            <w:r>
              <w:rPr>
                <w:noProof/>
                <w:webHidden/>
              </w:rPr>
              <w:fldChar w:fldCharType="begin"/>
            </w:r>
            <w:r>
              <w:rPr>
                <w:noProof/>
                <w:webHidden/>
              </w:rPr>
              <w:instrText xml:space="preserve"> PAGEREF _Toc141368576 \h </w:instrText>
            </w:r>
            <w:r>
              <w:rPr>
                <w:noProof/>
                <w:webHidden/>
              </w:rPr>
            </w:r>
            <w:r>
              <w:rPr>
                <w:noProof/>
                <w:webHidden/>
              </w:rPr>
              <w:fldChar w:fldCharType="separate"/>
            </w:r>
            <w:r>
              <w:rPr>
                <w:noProof/>
                <w:webHidden/>
              </w:rPr>
              <w:t>5</w:t>
            </w:r>
            <w:r>
              <w:rPr>
                <w:noProof/>
                <w:webHidden/>
              </w:rPr>
              <w:fldChar w:fldCharType="end"/>
            </w:r>
          </w:hyperlink>
        </w:p>
        <w:p w14:paraId="01A621A8" w14:textId="070A7718" w:rsidR="000B6F83" w:rsidRDefault="000B6F83">
          <w:pPr>
            <w:pStyle w:val="TOC2"/>
            <w:tabs>
              <w:tab w:val="right" w:leader="dot" w:pos="8296"/>
            </w:tabs>
            <w:rPr>
              <w:rFonts w:asciiTheme="minorHAnsi" w:eastAsiaTheme="minorEastAsia" w:hAnsiTheme="minorHAnsi"/>
              <w:noProof/>
              <w:color w:val="auto"/>
              <w:sz w:val="22"/>
              <w:szCs w:val="22"/>
              <w:lang w:val="en-IE" w:eastAsia="en-IE"/>
            </w:rPr>
          </w:pPr>
          <w:hyperlink w:anchor="_Toc141368577" w:history="1">
            <w:r w:rsidRPr="004F25E7">
              <w:rPr>
                <w:rStyle w:val="Hyperlink"/>
                <w:noProof/>
              </w:rPr>
              <w:t>6.2 Records Management</w:t>
            </w:r>
            <w:r>
              <w:rPr>
                <w:noProof/>
                <w:webHidden/>
              </w:rPr>
              <w:tab/>
            </w:r>
            <w:r>
              <w:rPr>
                <w:noProof/>
                <w:webHidden/>
              </w:rPr>
              <w:fldChar w:fldCharType="begin"/>
            </w:r>
            <w:r>
              <w:rPr>
                <w:noProof/>
                <w:webHidden/>
              </w:rPr>
              <w:instrText xml:space="preserve"> PAGEREF _Toc141368577 \h </w:instrText>
            </w:r>
            <w:r>
              <w:rPr>
                <w:noProof/>
                <w:webHidden/>
              </w:rPr>
            </w:r>
            <w:r>
              <w:rPr>
                <w:noProof/>
                <w:webHidden/>
              </w:rPr>
              <w:fldChar w:fldCharType="separate"/>
            </w:r>
            <w:r>
              <w:rPr>
                <w:noProof/>
                <w:webHidden/>
              </w:rPr>
              <w:t>5</w:t>
            </w:r>
            <w:r>
              <w:rPr>
                <w:noProof/>
                <w:webHidden/>
              </w:rPr>
              <w:fldChar w:fldCharType="end"/>
            </w:r>
          </w:hyperlink>
        </w:p>
        <w:p w14:paraId="5D65EE37" w14:textId="52A0AB46" w:rsidR="000B6F83" w:rsidRDefault="000B6F83">
          <w:pPr>
            <w:pStyle w:val="TOC3"/>
            <w:tabs>
              <w:tab w:val="right" w:leader="dot" w:pos="8296"/>
            </w:tabs>
            <w:rPr>
              <w:rFonts w:asciiTheme="minorHAnsi" w:eastAsiaTheme="minorEastAsia" w:hAnsiTheme="minorHAnsi"/>
              <w:noProof/>
              <w:color w:val="auto"/>
              <w:sz w:val="22"/>
              <w:szCs w:val="22"/>
              <w:lang w:val="en-IE" w:eastAsia="en-IE"/>
            </w:rPr>
          </w:pPr>
          <w:hyperlink w:anchor="_Toc141368578" w:history="1">
            <w:r w:rsidRPr="004F25E7">
              <w:rPr>
                <w:rStyle w:val="Hyperlink"/>
                <w:noProof/>
              </w:rPr>
              <w:t>6.2.1 Overview</w:t>
            </w:r>
            <w:r>
              <w:rPr>
                <w:noProof/>
                <w:webHidden/>
              </w:rPr>
              <w:tab/>
            </w:r>
            <w:r>
              <w:rPr>
                <w:noProof/>
                <w:webHidden/>
              </w:rPr>
              <w:fldChar w:fldCharType="begin"/>
            </w:r>
            <w:r>
              <w:rPr>
                <w:noProof/>
                <w:webHidden/>
              </w:rPr>
              <w:instrText xml:space="preserve"> PAGEREF _Toc141368578 \h </w:instrText>
            </w:r>
            <w:r>
              <w:rPr>
                <w:noProof/>
                <w:webHidden/>
              </w:rPr>
            </w:r>
            <w:r>
              <w:rPr>
                <w:noProof/>
                <w:webHidden/>
              </w:rPr>
              <w:fldChar w:fldCharType="separate"/>
            </w:r>
            <w:r>
              <w:rPr>
                <w:noProof/>
                <w:webHidden/>
              </w:rPr>
              <w:t>5</w:t>
            </w:r>
            <w:r>
              <w:rPr>
                <w:noProof/>
                <w:webHidden/>
              </w:rPr>
              <w:fldChar w:fldCharType="end"/>
            </w:r>
          </w:hyperlink>
        </w:p>
        <w:p w14:paraId="2A709910" w14:textId="71425438" w:rsidR="000B6F83" w:rsidRDefault="000B6F83">
          <w:pPr>
            <w:pStyle w:val="TOC3"/>
            <w:tabs>
              <w:tab w:val="right" w:leader="dot" w:pos="8296"/>
            </w:tabs>
            <w:rPr>
              <w:rFonts w:asciiTheme="minorHAnsi" w:eastAsiaTheme="minorEastAsia" w:hAnsiTheme="minorHAnsi"/>
              <w:noProof/>
              <w:color w:val="auto"/>
              <w:sz w:val="22"/>
              <w:szCs w:val="22"/>
              <w:lang w:val="en-IE" w:eastAsia="en-IE"/>
            </w:rPr>
          </w:pPr>
          <w:hyperlink w:anchor="_Toc141368579" w:history="1">
            <w:r w:rsidRPr="004F25E7">
              <w:rPr>
                <w:rStyle w:val="Hyperlink"/>
                <w:noProof/>
              </w:rPr>
              <w:t>6.2.2 Principles</w:t>
            </w:r>
            <w:r>
              <w:rPr>
                <w:noProof/>
                <w:webHidden/>
              </w:rPr>
              <w:tab/>
            </w:r>
            <w:r>
              <w:rPr>
                <w:noProof/>
                <w:webHidden/>
              </w:rPr>
              <w:fldChar w:fldCharType="begin"/>
            </w:r>
            <w:r>
              <w:rPr>
                <w:noProof/>
                <w:webHidden/>
              </w:rPr>
              <w:instrText xml:space="preserve"> PAGEREF _Toc141368579 \h </w:instrText>
            </w:r>
            <w:r>
              <w:rPr>
                <w:noProof/>
                <w:webHidden/>
              </w:rPr>
            </w:r>
            <w:r>
              <w:rPr>
                <w:noProof/>
                <w:webHidden/>
              </w:rPr>
              <w:fldChar w:fldCharType="separate"/>
            </w:r>
            <w:r>
              <w:rPr>
                <w:noProof/>
                <w:webHidden/>
              </w:rPr>
              <w:t>5</w:t>
            </w:r>
            <w:r>
              <w:rPr>
                <w:noProof/>
                <w:webHidden/>
              </w:rPr>
              <w:fldChar w:fldCharType="end"/>
            </w:r>
          </w:hyperlink>
        </w:p>
        <w:p w14:paraId="3CACBB07" w14:textId="6C8FBC40" w:rsidR="000B6F83" w:rsidRDefault="000B6F83">
          <w:pPr>
            <w:pStyle w:val="TOC3"/>
            <w:tabs>
              <w:tab w:val="right" w:leader="dot" w:pos="8296"/>
            </w:tabs>
            <w:rPr>
              <w:rFonts w:asciiTheme="minorHAnsi" w:eastAsiaTheme="minorEastAsia" w:hAnsiTheme="minorHAnsi"/>
              <w:noProof/>
              <w:color w:val="auto"/>
              <w:sz w:val="22"/>
              <w:szCs w:val="22"/>
              <w:lang w:val="en-IE" w:eastAsia="en-IE"/>
            </w:rPr>
          </w:pPr>
          <w:hyperlink w:anchor="_Toc141368580" w:history="1">
            <w:r w:rsidRPr="004F25E7">
              <w:rPr>
                <w:rStyle w:val="Hyperlink"/>
                <w:noProof/>
              </w:rPr>
              <w:t>6.2.3 Ownership</w:t>
            </w:r>
            <w:r>
              <w:rPr>
                <w:noProof/>
                <w:webHidden/>
              </w:rPr>
              <w:tab/>
            </w:r>
            <w:r>
              <w:rPr>
                <w:noProof/>
                <w:webHidden/>
              </w:rPr>
              <w:fldChar w:fldCharType="begin"/>
            </w:r>
            <w:r>
              <w:rPr>
                <w:noProof/>
                <w:webHidden/>
              </w:rPr>
              <w:instrText xml:space="preserve"> PAGEREF _Toc141368580 \h </w:instrText>
            </w:r>
            <w:r>
              <w:rPr>
                <w:noProof/>
                <w:webHidden/>
              </w:rPr>
            </w:r>
            <w:r>
              <w:rPr>
                <w:noProof/>
                <w:webHidden/>
              </w:rPr>
              <w:fldChar w:fldCharType="separate"/>
            </w:r>
            <w:r>
              <w:rPr>
                <w:noProof/>
                <w:webHidden/>
              </w:rPr>
              <w:t>6</w:t>
            </w:r>
            <w:r>
              <w:rPr>
                <w:noProof/>
                <w:webHidden/>
              </w:rPr>
              <w:fldChar w:fldCharType="end"/>
            </w:r>
          </w:hyperlink>
        </w:p>
        <w:p w14:paraId="498FC892" w14:textId="40CA631B" w:rsidR="000B6F83" w:rsidRDefault="000B6F83">
          <w:pPr>
            <w:pStyle w:val="TOC3"/>
            <w:tabs>
              <w:tab w:val="right" w:leader="dot" w:pos="8296"/>
            </w:tabs>
            <w:rPr>
              <w:rFonts w:asciiTheme="minorHAnsi" w:eastAsiaTheme="minorEastAsia" w:hAnsiTheme="minorHAnsi"/>
              <w:noProof/>
              <w:color w:val="auto"/>
              <w:sz w:val="22"/>
              <w:szCs w:val="22"/>
              <w:lang w:val="en-IE" w:eastAsia="en-IE"/>
            </w:rPr>
          </w:pPr>
          <w:hyperlink w:anchor="_Toc141368581" w:history="1">
            <w:r w:rsidRPr="004F25E7">
              <w:rPr>
                <w:rStyle w:val="Hyperlink"/>
                <w:noProof/>
              </w:rPr>
              <w:t>6.2.4 Responsibilities</w:t>
            </w:r>
            <w:r>
              <w:rPr>
                <w:noProof/>
                <w:webHidden/>
              </w:rPr>
              <w:tab/>
            </w:r>
            <w:r>
              <w:rPr>
                <w:noProof/>
                <w:webHidden/>
              </w:rPr>
              <w:fldChar w:fldCharType="begin"/>
            </w:r>
            <w:r>
              <w:rPr>
                <w:noProof/>
                <w:webHidden/>
              </w:rPr>
              <w:instrText xml:space="preserve"> PAGEREF _Toc141368581 \h </w:instrText>
            </w:r>
            <w:r>
              <w:rPr>
                <w:noProof/>
                <w:webHidden/>
              </w:rPr>
            </w:r>
            <w:r>
              <w:rPr>
                <w:noProof/>
                <w:webHidden/>
              </w:rPr>
              <w:fldChar w:fldCharType="separate"/>
            </w:r>
            <w:r>
              <w:rPr>
                <w:noProof/>
                <w:webHidden/>
              </w:rPr>
              <w:t>6</w:t>
            </w:r>
            <w:r>
              <w:rPr>
                <w:noProof/>
                <w:webHidden/>
              </w:rPr>
              <w:fldChar w:fldCharType="end"/>
            </w:r>
          </w:hyperlink>
        </w:p>
        <w:p w14:paraId="2C0E5864" w14:textId="7E559D70" w:rsidR="000B6F83" w:rsidRDefault="000B6F83">
          <w:pPr>
            <w:pStyle w:val="TOC3"/>
            <w:tabs>
              <w:tab w:val="right" w:leader="dot" w:pos="8296"/>
            </w:tabs>
            <w:rPr>
              <w:rFonts w:asciiTheme="minorHAnsi" w:eastAsiaTheme="minorEastAsia" w:hAnsiTheme="minorHAnsi"/>
              <w:noProof/>
              <w:color w:val="auto"/>
              <w:sz w:val="22"/>
              <w:szCs w:val="22"/>
              <w:lang w:val="en-IE" w:eastAsia="en-IE"/>
            </w:rPr>
          </w:pPr>
          <w:hyperlink w:anchor="_Toc141368582" w:history="1">
            <w:r w:rsidRPr="004F25E7">
              <w:rPr>
                <w:rStyle w:val="Hyperlink"/>
                <w:noProof/>
              </w:rPr>
              <w:t>6.2.5 Classification</w:t>
            </w:r>
            <w:r>
              <w:rPr>
                <w:noProof/>
                <w:webHidden/>
              </w:rPr>
              <w:tab/>
            </w:r>
            <w:r>
              <w:rPr>
                <w:noProof/>
                <w:webHidden/>
              </w:rPr>
              <w:fldChar w:fldCharType="begin"/>
            </w:r>
            <w:r>
              <w:rPr>
                <w:noProof/>
                <w:webHidden/>
              </w:rPr>
              <w:instrText xml:space="preserve"> PAGEREF _Toc141368582 \h </w:instrText>
            </w:r>
            <w:r>
              <w:rPr>
                <w:noProof/>
                <w:webHidden/>
              </w:rPr>
            </w:r>
            <w:r>
              <w:rPr>
                <w:noProof/>
                <w:webHidden/>
              </w:rPr>
              <w:fldChar w:fldCharType="separate"/>
            </w:r>
            <w:r>
              <w:rPr>
                <w:noProof/>
                <w:webHidden/>
              </w:rPr>
              <w:t>6</w:t>
            </w:r>
            <w:r>
              <w:rPr>
                <w:noProof/>
                <w:webHidden/>
              </w:rPr>
              <w:fldChar w:fldCharType="end"/>
            </w:r>
          </w:hyperlink>
        </w:p>
        <w:p w14:paraId="3D61B584" w14:textId="085E54A7" w:rsidR="000B6F83" w:rsidRDefault="000B6F83">
          <w:pPr>
            <w:pStyle w:val="TOC3"/>
            <w:tabs>
              <w:tab w:val="right" w:leader="dot" w:pos="8296"/>
            </w:tabs>
            <w:rPr>
              <w:rFonts w:asciiTheme="minorHAnsi" w:eastAsiaTheme="minorEastAsia" w:hAnsiTheme="minorHAnsi"/>
              <w:noProof/>
              <w:color w:val="auto"/>
              <w:sz w:val="22"/>
              <w:szCs w:val="22"/>
              <w:lang w:val="en-IE" w:eastAsia="en-IE"/>
            </w:rPr>
          </w:pPr>
          <w:hyperlink w:anchor="_Toc141368583" w:history="1">
            <w:r w:rsidRPr="004F25E7">
              <w:rPr>
                <w:rStyle w:val="Hyperlink"/>
                <w:noProof/>
              </w:rPr>
              <w:t>6.2.6 Retention</w:t>
            </w:r>
            <w:r>
              <w:rPr>
                <w:noProof/>
                <w:webHidden/>
              </w:rPr>
              <w:tab/>
            </w:r>
            <w:r>
              <w:rPr>
                <w:noProof/>
                <w:webHidden/>
              </w:rPr>
              <w:fldChar w:fldCharType="begin"/>
            </w:r>
            <w:r>
              <w:rPr>
                <w:noProof/>
                <w:webHidden/>
              </w:rPr>
              <w:instrText xml:space="preserve"> PAGEREF _Toc141368583 \h </w:instrText>
            </w:r>
            <w:r>
              <w:rPr>
                <w:noProof/>
                <w:webHidden/>
              </w:rPr>
            </w:r>
            <w:r>
              <w:rPr>
                <w:noProof/>
                <w:webHidden/>
              </w:rPr>
              <w:fldChar w:fldCharType="separate"/>
            </w:r>
            <w:r>
              <w:rPr>
                <w:noProof/>
                <w:webHidden/>
              </w:rPr>
              <w:t>7</w:t>
            </w:r>
            <w:r>
              <w:rPr>
                <w:noProof/>
                <w:webHidden/>
              </w:rPr>
              <w:fldChar w:fldCharType="end"/>
            </w:r>
          </w:hyperlink>
        </w:p>
        <w:p w14:paraId="687D63D7" w14:textId="7EB02B53" w:rsidR="000B6F83" w:rsidRDefault="000B6F83">
          <w:pPr>
            <w:pStyle w:val="TOC3"/>
            <w:tabs>
              <w:tab w:val="right" w:leader="dot" w:pos="8296"/>
            </w:tabs>
            <w:rPr>
              <w:rFonts w:asciiTheme="minorHAnsi" w:eastAsiaTheme="minorEastAsia" w:hAnsiTheme="minorHAnsi"/>
              <w:noProof/>
              <w:color w:val="auto"/>
              <w:sz w:val="22"/>
              <w:szCs w:val="22"/>
              <w:lang w:val="en-IE" w:eastAsia="en-IE"/>
            </w:rPr>
          </w:pPr>
          <w:hyperlink w:anchor="_Toc141368584" w:history="1">
            <w:r w:rsidRPr="004F25E7">
              <w:rPr>
                <w:rStyle w:val="Hyperlink"/>
                <w:noProof/>
              </w:rPr>
              <w:t>6.2.7 Destruction</w:t>
            </w:r>
            <w:r>
              <w:rPr>
                <w:noProof/>
                <w:webHidden/>
              </w:rPr>
              <w:tab/>
            </w:r>
            <w:r>
              <w:rPr>
                <w:noProof/>
                <w:webHidden/>
              </w:rPr>
              <w:fldChar w:fldCharType="begin"/>
            </w:r>
            <w:r>
              <w:rPr>
                <w:noProof/>
                <w:webHidden/>
              </w:rPr>
              <w:instrText xml:space="preserve"> PAGEREF _Toc141368584 \h </w:instrText>
            </w:r>
            <w:r>
              <w:rPr>
                <w:noProof/>
                <w:webHidden/>
              </w:rPr>
            </w:r>
            <w:r>
              <w:rPr>
                <w:noProof/>
                <w:webHidden/>
              </w:rPr>
              <w:fldChar w:fldCharType="separate"/>
            </w:r>
            <w:r>
              <w:rPr>
                <w:noProof/>
                <w:webHidden/>
              </w:rPr>
              <w:t>7</w:t>
            </w:r>
            <w:r>
              <w:rPr>
                <w:noProof/>
                <w:webHidden/>
              </w:rPr>
              <w:fldChar w:fldCharType="end"/>
            </w:r>
          </w:hyperlink>
        </w:p>
        <w:p w14:paraId="2D6C159C" w14:textId="59BDD9C7" w:rsidR="000B6F83" w:rsidRDefault="000B6F83">
          <w:pPr>
            <w:pStyle w:val="TOC3"/>
            <w:tabs>
              <w:tab w:val="right" w:leader="dot" w:pos="8296"/>
            </w:tabs>
            <w:rPr>
              <w:rFonts w:asciiTheme="minorHAnsi" w:eastAsiaTheme="minorEastAsia" w:hAnsiTheme="minorHAnsi"/>
              <w:noProof/>
              <w:color w:val="auto"/>
              <w:sz w:val="22"/>
              <w:szCs w:val="22"/>
              <w:lang w:val="en-IE" w:eastAsia="en-IE"/>
            </w:rPr>
          </w:pPr>
          <w:hyperlink w:anchor="_Toc141368585" w:history="1">
            <w:r w:rsidRPr="004F25E7">
              <w:rPr>
                <w:rStyle w:val="Hyperlink"/>
                <w:noProof/>
              </w:rPr>
              <w:t>6.2.8 Archiving</w:t>
            </w:r>
            <w:r>
              <w:rPr>
                <w:noProof/>
                <w:webHidden/>
              </w:rPr>
              <w:tab/>
            </w:r>
            <w:r>
              <w:rPr>
                <w:noProof/>
                <w:webHidden/>
              </w:rPr>
              <w:fldChar w:fldCharType="begin"/>
            </w:r>
            <w:r>
              <w:rPr>
                <w:noProof/>
                <w:webHidden/>
              </w:rPr>
              <w:instrText xml:space="preserve"> PAGEREF _Toc141368585 \h </w:instrText>
            </w:r>
            <w:r>
              <w:rPr>
                <w:noProof/>
                <w:webHidden/>
              </w:rPr>
            </w:r>
            <w:r>
              <w:rPr>
                <w:noProof/>
                <w:webHidden/>
              </w:rPr>
              <w:fldChar w:fldCharType="separate"/>
            </w:r>
            <w:r>
              <w:rPr>
                <w:noProof/>
                <w:webHidden/>
              </w:rPr>
              <w:t>7</w:t>
            </w:r>
            <w:r>
              <w:rPr>
                <w:noProof/>
                <w:webHidden/>
              </w:rPr>
              <w:fldChar w:fldCharType="end"/>
            </w:r>
          </w:hyperlink>
        </w:p>
        <w:p w14:paraId="2685C7BB" w14:textId="290BD85F" w:rsidR="000B6F83" w:rsidRDefault="000B6F83">
          <w:pPr>
            <w:pStyle w:val="TOC2"/>
            <w:tabs>
              <w:tab w:val="right" w:leader="dot" w:pos="8296"/>
            </w:tabs>
            <w:rPr>
              <w:rFonts w:asciiTheme="minorHAnsi" w:eastAsiaTheme="minorEastAsia" w:hAnsiTheme="minorHAnsi"/>
              <w:noProof/>
              <w:color w:val="auto"/>
              <w:sz w:val="22"/>
              <w:szCs w:val="22"/>
              <w:lang w:val="en-IE" w:eastAsia="en-IE"/>
            </w:rPr>
          </w:pPr>
          <w:hyperlink w:anchor="_Toc141368586" w:history="1">
            <w:r w:rsidRPr="004F25E7">
              <w:rPr>
                <w:rStyle w:val="Hyperlink"/>
                <w:noProof/>
              </w:rPr>
              <w:t>6.3 Change Process</w:t>
            </w:r>
            <w:r>
              <w:rPr>
                <w:noProof/>
                <w:webHidden/>
              </w:rPr>
              <w:tab/>
            </w:r>
            <w:r>
              <w:rPr>
                <w:noProof/>
                <w:webHidden/>
              </w:rPr>
              <w:fldChar w:fldCharType="begin"/>
            </w:r>
            <w:r>
              <w:rPr>
                <w:noProof/>
                <w:webHidden/>
              </w:rPr>
              <w:instrText xml:space="preserve"> PAGEREF _Toc141368586 \h </w:instrText>
            </w:r>
            <w:r>
              <w:rPr>
                <w:noProof/>
                <w:webHidden/>
              </w:rPr>
            </w:r>
            <w:r>
              <w:rPr>
                <w:noProof/>
                <w:webHidden/>
              </w:rPr>
              <w:fldChar w:fldCharType="separate"/>
            </w:r>
            <w:r>
              <w:rPr>
                <w:noProof/>
                <w:webHidden/>
              </w:rPr>
              <w:t>7</w:t>
            </w:r>
            <w:r>
              <w:rPr>
                <w:noProof/>
                <w:webHidden/>
              </w:rPr>
              <w:fldChar w:fldCharType="end"/>
            </w:r>
          </w:hyperlink>
        </w:p>
        <w:p w14:paraId="754C2467" w14:textId="0A53829B" w:rsidR="000B6F83" w:rsidRDefault="000B6F83">
          <w:pPr>
            <w:pStyle w:val="TOC1"/>
            <w:tabs>
              <w:tab w:val="right" w:leader="dot" w:pos="8296"/>
            </w:tabs>
            <w:rPr>
              <w:rFonts w:asciiTheme="minorHAnsi" w:eastAsiaTheme="minorEastAsia" w:hAnsiTheme="minorHAnsi"/>
              <w:noProof/>
              <w:color w:val="auto"/>
              <w:sz w:val="22"/>
              <w:szCs w:val="22"/>
              <w:lang w:val="en-IE" w:eastAsia="en-IE"/>
            </w:rPr>
          </w:pPr>
          <w:hyperlink w:anchor="_Toc141368587" w:history="1">
            <w:r w:rsidRPr="004F25E7">
              <w:rPr>
                <w:rStyle w:val="Hyperlink"/>
                <w:noProof/>
              </w:rPr>
              <w:t>7. Related Documents</w:t>
            </w:r>
            <w:r>
              <w:rPr>
                <w:noProof/>
                <w:webHidden/>
              </w:rPr>
              <w:tab/>
            </w:r>
            <w:r>
              <w:rPr>
                <w:noProof/>
                <w:webHidden/>
              </w:rPr>
              <w:fldChar w:fldCharType="begin"/>
            </w:r>
            <w:r>
              <w:rPr>
                <w:noProof/>
                <w:webHidden/>
              </w:rPr>
              <w:instrText xml:space="preserve"> PAGEREF _Toc141368587 \h </w:instrText>
            </w:r>
            <w:r>
              <w:rPr>
                <w:noProof/>
                <w:webHidden/>
              </w:rPr>
            </w:r>
            <w:r>
              <w:rPr>
                <w:noProof/>
                <w:webHidden/>
              </w:rPr>
              <w:fldChar w:fldCharType="separate"/>
            </w:r>
            <w:r>
              <w:rPr>
                <w:noProof/>
                <w:webHidden/>
              </w:rPr>
              <w:t>7</w:t>
            </w:r>
            <w:r>
              <w:rPr>
                <w:noProof/>
                <w:webHidden/>
              </w:rPr>
              <w:fldChar w:fldCharType="end"/>
            </w:r>
          </w:hyperlink>
        </w:p>
        <w:p w14:paraId="051D6A99" w14:textId="139E7F6D" w:rsidR="000B6F83" w:rsidRDefault="000B6F83">
          <w:pPr>
            <w:pStyle w:val="TOC1"/>
            <w:tabs>
              <w:tab w:val="right" w:leader="dot" w:pos="8296"/>
            </w:tabs>
            <w:rPr>
              <w:rFonts w:asciiTheme="minorHAnsi" w:eastAsiaTheme="minorEastAsia" w:hAnsiTheme="minorHAnsi"/>
              <w:noProof/>
              <w:color w:val="auto"/>
              <w:sz w:val="22"/>
              <w:szCs w:val="22"/>
              <w:lang w:val="en-IE" w:eastAsia="en-IE"/>
            </w:rPr>
          </w:pPr>
          <w:hyperlink w:anchor="_Toc141368588" w:history="1">
            <w:r w:rsidRPr="004F25E7">
              <w:rPr>
                <w:rStyle w:val="Hyperlink"/>
                <w:noProof/>
                <w:lang w:val="ga-IE"/>
              </w:rPr>
              <w:t>8. Document Management</w:t>
            </w:r>
            <w:r>
              <w:rPr>
                <w:noProof/>
                <w:webHidden/>
              </w:rPr>
              <w:tab/>
            </w:r>
            <w:r>
              <w:rPr>
                <w:noProof/>
                <w:webHidden/>
              </w:rPr>
              <w:fldChar w:fldCharType="begin"/>
            </w:r>
            <w:r>
              <w:rPr>
                <w:noProof/>
                <w:webHidden/>
              </w:rPr>
              <w:instrText xml:space="preserve"> PAGEREF _Toc141368588 \h </w:instrText>
            </w:r>
            <w:r>
              <w:rPr>
                <w:noProof/>
                <w:webHidden/>
              </w:rPr>
            </w:r>
            <w:r>
              <w:rPr>
                <w:noProof/>
                <w:webHidden/>
              </w:rPr>
              <w:fldChar w:fldCharType="separate"/>
            </w:r>
            <w:r>
              <w:rPr>
                <w:noProof/>
                <w:webHidden/>
              </w:rPr>
              <w:t>8</w:t>
            </w:r>
            <w:r>
              <w:rPr>
                <w:noProof/>
                <w:webHidden/>
              </w:rPr>
              <w:fldChar w:fldCharType="end"/>
            </w:r>
          </w:hyperlink>
        </w:p>
        <w:p w14:paraId="548F27B4" w14:textId="6E77F071" w:rsidR="000B6F83" w:rsidRDefault="000B6F83">
          <w:pPr>
            <w:pStyle w:val="TOC2"/>
            <w:tabs>
              <w:tab w:val="right" w:leader="dot" w:pos="8296"/>
            </w:tabs>
            <w:rPr>
              <w:rFonts w:asciiTheme="minorHAnsi" w:eastAsiaTheme="minorEastAsia" w:hAnsiTheme="minorHAnsi"/>
              <w:noProof/>
              <w:color w:val="auto"/>
              <w:sz w:val="22"/>
              <w:szCs w:val="22"/>
              <w:lang w:val="en-IE" w:eastAsia="en-IE"/>
            </w:rPr>
          </w:pPr>
          <w:hyperlink w:anchor="_Toc141368589" w:history="1">
            <w:r w:rsidRPr="004F25E7">
              <w:rPr>
                <w:rStyle w:val="Hyperlink"/>
                <w:noProof/>
                <w:lang w:eastAsia="en-IE"/>
              </w:rPr>
              <w:t>8.1 Version Control</w:t>
            </w:r>
            <w:r>
              <w:rPr>
                <w:noProof/>
                <w:webHidden/>
              </w:rPr>
              <w:tab/>
            </w:r>
            <w:r>
              <w:rPr>
                <w:noProof/>
                <w:webHidden/>
              </w:rPr>
              <w:fldChar w:fldCharType="begin"/>
            </w:r>
            <w:r>
              <w:rPr>
                <w:noProof/>
                <w:webHidden/>
              </w:rPr>
              <w:instrText xml:space="preserve"> PAGEREF _Toc141368589 \h </w:instrText>
            </w:r>
            <w:r>
              <w:rPr>
                <w:noProof/>
                <w:webHidden/>
              </w:rPr>
            </w:r>
            <w:r>
              <w:rPr>
                <w:noProof/>
                <w:webHidden/>
              </w:rPr>
              <w:fldChar w:fldCharType="separate"/>
            </w:r>
            <w:r>
              <w:rPr>
                <w:noProof/>
                <w:webHidden/>
              </w:rPr>
              <w:t>8</w:t>
            </w:r>
            <w:r>
              <w:rPr>
                <w:noProof/>
                <w:webHidden/>
              </w:rPr>
              <w:fldChar w:fldCharType="end"/>
            </w:r>
          </w:hyperlink>
        </w:p>
        <w:p w14:paraId="12F3001B" w14:textId="1F100BEA" w:rsidR="000B6F83" w:rsidRDefault="000B6F83">
          <w:pPr>
            <w:pStyle w:val="TOC2"/>
            <w:tabs>
              <w:tab w:val="right" w:leader="dot" w:pos="8296"/>
            </w:tabs>
            <w:rPr>
              <w:rFonts w:asciiTheme="minorHAnsi" w:eastAsiaTheme="minorEastAsia" w:hAnsiTheme="minorHAnsi"/>
              <w:noProof/>
              <w:color w:val="auto"/>
              <w:sz w:val="22"/>
              <w:szCs w:val="22"/>
              <w:lang w:val="en-IE" w:eastAsia="en-IE"/>
            </w:rPr>
          </w:pPr>
          <w:hyperlink w:anchor="_Toc141368590" w:history="1">
            <w:r w:rsidRPr="004F25E7">
              <w:rPr>
                <w:rStyle w:val="Hyperlink"/>
                <w:noProof/>
              </w:rPr>
              <w:t>8.2 Document Approval</w:t>
            </w:r>
            <w:r>
              <w:rPr>
                <w:noProof/>
                <w:webHidden/>
              </w:rPr>
              <w:tab/>
            </w:r>
            <w:r>
              <w:rPr>
                <w:noProof/>
                <w:webHidden/>
              </w:rPr>
              <w:fldChar w:fldCharType="begin"/>
            </w:r>
            <w:r>
              <w:rPr>
                <w:noProof/>
                <w:webHidden/>
              </w:rPr>
              <w:instrText xml:space="preserve"> PAGEREF _Toc141368590 \h </w:instrText>
            </w:r>
            <w:r>
              <w:rPr>
                <w:noProof/>
                <w:webHidden/>
              </w:rPr>
            </w:r>
            <w:r>
              <w:rPr>
                <w:noProof/>
                <w:webHidden/>
              </w:rPr>
              <w:fldChar w:fldCharType="separate"/>
            </w:r>
            <w:r>
              <w:rPr>
                <w:noProof/>
                <w:webHidden/>
              </w:rPr>
              <w:t>8</w:t>
            </w:r>
            <w:r>
              <w:rPr>
                <w:noProof/>
                <w:webHidden/>
              </w:rPr>
              <w:fldChar w:fldCharType="end"/>
            </w:r>
          </w:hyperlink>
        </w:p>
        <w:p w14:paraId="0F57CBE0" w14:textId="2394D726" w:rsidR="000B6F83" w:rsidRDefault="000B6F83">
          <w:pPr>
            <w:pStyle w:val="TOC2"/>
            <w:tabs>
              <w:tab w:val="right" w:leader="dot" w:pos="8296"/>
            </w:tabs>
            <w:rPr>
              <w:rFonts w:asciiTheme="minorHAnsi" w:eastAsiaTheme="minorEastAsia" w:hAnsiTheme="minorHAnsi"/>
              <w:noProof/>
              <w:color w:val="auto"/>
              <w:sz w:val="22"/>
              <w:szCs w:val="22"/>
              <w:lang w:val="en-IE" w:eastAsia="en-IE"/>
            </w:rPr>
          </w:pPr>
          <w:hyperlink w:anchor="_Toc141368591" w:history="1">
            <w:r w:rsidRPr="004F25E7">
              <w:rPr>
                <w:rStyle w:val="Hyperlink"/>
                <w:noProof/>
              </w:rPr>
              <w:t>8.3 Document Ownership</w:t>
            </w:r>
            <w:r>
              <w:rPr>
                <w:noProof/>
                <w:webHidden/>
              </w:rPr>
              <w:tab/>
            </w:r>
            <w:r>
              <w:rPr>
                <w:noProof/>
                <w:webHidden/>
              </w:rPr>
              <w:fldChar w:fldCharType="begin"/>
            </w:r>
            <w:r>
              <w:rPr>
                <w:noProof/>
                <w:webHidden/>
              </w:rPr>
              <w:instrText xml:space="preserve"> PAGEREF _Toc141368591 \h </w:instrText>
            </w:r>
            <w:r>
              <w:rPr>
                <w:noProof/>
                <w:webHidden/>
              </w:rPr>
            </w:r>
            <w:r>
              <w:rPr>
                <w:noProof/>
                <w:webHidden/>
              </w:rPr>
              <w:fldChar w:fldCharType="separate"/>
            </w:r>
            <w:r>
              <w:rPr>
                <w:noProof/>
                <w:webHidden/>
              </w:rPr>
              <w:t>8</w:t>
            </w:r>
            <w:r>
              <w:rPr>
                <w:noProof/>
                <w:webHidden/>
              </w:rPr>
              <w:fldChar w:fldCharType="end"/>
            </w:r>
          </w:hyperlink>
        </w:p>
        <w:p w14:paraId="36350F77" w14:textId="129B3314" w:rsidR="000B6F83" w:rsidRDefault="000B6F83">
          <w:pPr>
            <w:pStyle w:val="TOC2"/>
            <w:tabs>
              <w:tab w:val="right" w:leader="dot" w:pos="8296"/>
            </w:tabs>
            <w:rPr>
              <w:rFonts w:asciiTheme="minorHAnsi" w:eastAsiaTheme="minorEastAsia" w:hAnsiTheme="minorHAnsi"/>
              <w:noProof/>
              <w:color w:val="auto"/>
              <w:sz w:val="22"/>
              <w:szCs w:val="22"/>
              <w:lang w:val="en-IE" w:eastAsia="en-IE"/>
            </w:rPr>
          </w:pPr>
          <w:hyperlink w:anchor="_Toc141368592" w:history="1">
            <w:r w:rsidRPr="004F25E7">
              <w:rPr>
                <w:rStyle w:val="Hyperlink"/>
                <w:noProof/>
              </w:rPr>
              <w:t>8.4 Document Classification</w:t>
            </w:r>
            <w:r>
              <w:rPr>
                <w:noProof/>
                <w:webHidden/>
              </w:rPr>
              <w:tab/>
            </w:r>
            <w:r>
              <w:rPr>
                <w:noProof/>
                <w:webHidden/>
              </w:rPr>
              <w:fldChar w:fldCharType="begin"/>
            </w:r>
            <w:r>
              <w:rPr>
                <w:noProof/>
                <w:webHidden/>
              </w:rPr>
              <w:instrText xml:space="preserve"> PAGEREF _Toc141368592 \h </w:instrText>
            </w:r>
            <w:r>
              <w:rPr>
                <w:noProof/>
                <w:webHidden/>
              </w:rPr>
            </w:r>
            <w:r>
              <w:rPr>
                <w:noProof/>
                <w:webHidden/>
              </w:rPr>
              <w:fldChar w:fldCharType="separate"/>
            </w:r>
            <w:r>
              <w:rPr>
                <w:noProof/>
                <w:webHidden/>
              </w:rPr>
              <w:t>8</w:t>
            </w:r>
            <w:r>
              <w:rPr>
                <w:noProof/>
                <w:webHidden/>
              </w:rPr>
              <w:fldChar w:fldCharType="end"/>
            </w:r>
          </w:hyperlink>
        </w:p>
        <w:p w14:paraId="3D1ED348" w14:textId="6CF29560" w:rsidR="002B6778" w:rsidRDefault="002B6778">
          <w:r>
            <w:rPr>
              <w:b/>
              <w:bCs/>
              <w:noProof/>
            </w:rPr>
            <w:fldChar w:fldCharType="end"/>
          </w:r>
        </w:p>
      </w:sdtContent>
    </w:sdt>
    <w:p w14:paraId="629C344A" w14:textId="7D3BC9E9" w:rsidR="002E7C35" w:rsidRDefault="002E7C35" w:rsidP="008736BD">
      <w:pPr>
        <w:pStyle w:val="Heading1"/>
      </w:pPr>
      <w:bookmarkStart w:id="1" w:name="_Toc66112546"/>
    </w:p>
    <w:p w14:paraId="79BDF3D1" w14:textId="01E30676" w:rsidR="008736BD" w:rsidRDefault="008736BD" w:rsidP="008736BD"/>
    <w:p w14:paraId="7D7BA099" w14:textId="3CFFB209" w:rsidR="008736BD" w:rsidRDefault="008736BD" w:rsidP="008736BD"/>
    <w:p w14:paraId="385DE98C" w14:textId="77777777" w:rsidR="000B6F83" w:rsidRDefault="000B6F83" w:rsidP="008736BD"/>
    <w:p w14:paraId="78C1B33E" w14:textId="77777777" w:rsidR="008736BD" w:rsidRPr="008736BD" w:rsidRDefault="008736BD" w:rsidP="008736BD"/>
    <w:p w14:paraId="1D8EF17F" w14:textId="77777777" w:rsidR="00B32717" w:rsidRPr="00B32717" w:rsidRDefault="00B32717" w:rsidP="00B32717"/>
    <w:p w14:paraId="0FD35D39" w14:textId="77777777" w:rsidR="001B3237" w:rsidRDefault="00DC35A8" w:rsidP="008736BD">
      <w:pPr>
        <w:pStyle w:val="Heading1"/>
      </w:pPr>
      <w:bookmarkStart w:id="2" w:name="_Toc141368570"/>
      <w:r w:rsidRPr="001B3237">
        <w:lastRenderedPageBreak/>
        <w:t>1.</w:t>
      </w:r>
      <w:r>
        <w:t xml:space="preserve"> </w:t>
      </w:r>
      <w:r w:rsidR="00E15665" w:rsidRPr="001B3237">
        <w:t xml:space="preserve">Document </w:t>
      </w:r>
      <w:r w:rsidRPr="001B3237">
        <w:t>Control Summary</w:t>
      </w:r>
      <w:bookmarkEnd w:id="1"/>
      <w:bookmarkEnd w:id="2"/>
    </w:p>
    <w:tbl>
      <w:tblPr>
        <w:tblStyle w:val="TableGrid"/>
        <w:tblW w:w="0" w:type="auto"/>
        <w:tblLook w:val="04A0" w:firstRow="1" w:lastRow="0" w:firstColumn="1" w:lastColumn="0" w:noHBand="0" w:noVBand="1"/>
      </w:tblPr>
      <w:tblGrid>
        <w:gridCol w:w="4148"/>
        <w:gridCol w:w="4148"/>
      </w:tblGrid>
      <w:tr w:rsidR="00DC35A8" w14:paraId="46F11C6C" w14:textId="77777777" w:rsidTr="00CD5942">
        <w:tc>
          <w:tcPr>
            <w:tcW w:w="4148" w:type="dxa"/>
            <w:shd w:val="clear" w:color="auto" w:fill="C6D9F1" w:themeFill="text2" w:themeFillTint="33"/>
          </w:tcPr>
          <w:p w14:paraId="731B3913" w14:textId="07C3E98A" w:rsidR="00DC35A8" w:rsidRPr="00EB034E" w:rsidRDefault="00E15665" w:rsidP="00DC35A8">
            <w:pPr>
              <w:jc w:val="center"/>
              <w:rPr>
                <w:b/>
                <w:lang w:val="ga-IE"/>
              </w:rPr>
            </w:pPr>
            <w:r w:rsidRPr="006D1B4A">
              <w:t xml:space="preserve"> </w:t>
            </w:r>
            <w:r w:rsidR="00DC35A8">
              <w:rPr>
                <w:b/>
                <w:lang w:val="ga-IE"/>
              </w:rPr>
              <w:t>Area</w:t>
            </w:r>
          </w:p>
        </w:tc>
        <w:tc>
          <w:tcPr>
            <w:tcW w:w="4148" w:type="dxa"/>
            <w:shd w:val="clear" w:color="auto" w:fill="C6D9F1" w:themeFill="text2" w:themeFillTint="33"/>
          </w:tcPr>
          <w:p w14:paraId="7669766D" w14:textId="77777777" w:rsidR="00DC35A8" w:rsidRPr="00EB034E" w:rsidRDefault="00D02A82" w:rsidP="00D02A82">
            <w:pPr>
              <w:jc w:val="center"/>
              <w:rPr>
                <w:b/>
                <w:lang w:val="ga-IE"/>
              </w:rPr>
            </w:pPr>
            <w:r>
              <w:rPr>
                <w:b/>
                <w:lang w:val="ga-IE"/>
              </w:rPr>
              <w:t>Document Information</w:t>
            </w:r>
          </w:p>
        </w:tc>
      </w:tr>
      <w:tr w:rsidR="00DC35A8" w14:paraId="6097113B" w14:textId="77777777" w:rsidTr="00CD5942">
        <w:tc>
          <w:tcPr>
            <w:tcW w:w="4148" w:type="dxa"/>
          </w:tcPr>
          <w:p w14:paraId="2ADC3992" w14:textId="77777777" w:rsidR="00DC35A8" w:rsidRPr="00FE4A91" w:rsidRDefault="00DC35A8" w:rsidP="00CD5942">
            <w:pPr>
              <w:rPr>
                <w:rFonts w:cs="Arial"/>
                <w:szCs w:val="20"/>
                <w:lang w:val="ga-IE"/>
              </w:rPr>
            </w:pPr>
            <w:r w:rsidRPr="00FE4A91">
              <w:rPr>
                <w:rFonts w:cs="Arial"/>
                <w:szCs w:val="20"/>
                <w:lang w:val="ga-IE"/>
              </w:rPr>
              <w:t>Author</w:t>
            </w:r>
          </w:p>
        </w:tc>
        <w:tc>
          <w:tcPr>
            <w:tcW w:w="4148" w:type="dxa"/>
          </w:tcPr>
          <w:p w14:paraId="5D9963D0" w14:textId="77777777" w:rsidR="00DC35A8" w:rsidRPr="00FE4A91" w:rsidRDefault="00224EA2" w:rsidP="00CD5942">
            <w:pPr>
              <w:rPr>
                <w:rFonts w:cs="Arial"/>
                <w:szCs w:val="20"/>
                <w:lang w:val="ga-IE"/>
              </w:rPr>
            </w:pPr>
            <w:r>
              <w:rPr>
                <w:rFonts w:cs="Arial"/>
                <w:szCs w:val="20"/>
                <w:lang w:val="ga-IE"/>
              </w:rPr>
              <w:t xml:space="preserve">Information Governance </w:t>
            </w:r>
          </w:p>
        </w:tc>
      </w:tr>
      <w:tr w:rsidR="00DC35A8" w14:paraId="2014B9FC" w14:textId="77777777" w:rsidTr="00CD5942">
        <w:tc>
          <w:tcPr>
            <w:tcW w:w="4148" w:type="dxa"/>
          </w:tcPr>
          <w:p w14:paraId="1E7CE924" w14:textId="77777777" w:rsidR="00DC35A8" w:rsidRPr="00FE4A91" w:rsidRDefault="00DC35A8" w:rsidP="00CD5942">
            <w:pPr>
              <w:rPr>
                <w:rFonts w:cs="Arial"/>
                <w:szCs w:val="20"/>
                <w:lang w:val="ga-IE"/>
              </w:rPr>
            </w:pPr>
            <w:r w:rsidRPr="00FE4A91">
              <w:rPr>
                <w:rFonts w:cs="Arial"/>
                <w:szCs w:val="20"/>
                <w:lang w:val="ga-IE"/>
              </w:rPr>
              <w:t>Owner</w:t>
            </w:r>
          </w:p>
        </w:tc>
        <w:tc>
          <w:tcPr>
            <w:tcW w:w="4148" w:type="dxa"/>
          </w:tcPr>
          <w:p w14:paraId="3908C25A" w14:textId="77777777" w:rsidR="00DC35A8" w:rsidRPr="00FE4A91" w:rsidRDefault="00224EA2" w:rsidP="00F71259">
            <w:pPr>
              <w:rPr>
                <w:rFonts w:cs="Arial"/>
                <w:szCs w:val="20"/>
                <w:lang w:val="ga-IE"/>
              </w:rPr>
            </w:pPr>
            <w:r>
              <w:rPr>
                <w:rFonts w:cs="Arial"/>
                <w:szCs w:val="20"/>
                <w:lang w:val="ga-IE"/>
              </w:rPr>
              <w:t>Head of Governance and Compliance</w:t>
            </w:r>
          </w:p>
        </w:tc>
      </w:tr>
      <w:tr w:rsidR="00DC35A8" w14:paraId="25B1093F" w14:textId="77777777" w:rsidTr="00CD5942">
        <w:tc>
          <w:tcPr>
            <w:tcW w:w="4148" w:type="dxa"/>
          </w:tcPr>
          <w:p w14:paraId="562FB05E" w14:textId="77777777" w:rsidR="00DC35A8" w:rsidRPr="00FE4A91" w:rsidRDefault="00DC35A8" w:rsidP="00CD5942">
            <w:pPr>
              <w:rPr>
                <w:rFonts w:cs="Arial"/>
                <w:szCs w:val="20"/>
                <w:lang w:val="ga-IE"/>
              </w:rPr>
            </w:pPr>
            <w:r w:rsidRPr="00FE4A91">
              <w:rPr>
                <w:rFonts w:cs="Arial"/>
                <w:szCs w:val="20"/>
                <w:lang w:val="ga-IE"/>
              </w:rPr>
              <w:t>Reference number</w:t>
            </w:r>
          </w:p>
        </w:tc>
        <w:tc>
          <w:tcPr>
            <w:tcW w:w="4148" w:type="dxa"/>
          </w:tcPr>
          <w:p w14:paraId="7E8DEC59" w14:textId="0C55CD7E" w:rsidR="00DC35A8" w:rsidRPr="00FE4A91" w:rsidRDefault="008736BD" w:rsidP="00CD5942">
            <w:pPr>
              <w:rPr>
                <w:rFonts w:cs="Arial"/>
                <w:szCs w:val="20"/>
                <w:lang w:val="ga-IE"/>
              </w:rPr>
            </w:pPr>
            <w:r>
              <w:rPr>
                <w:rFonts w:cs="Arial"/>
                <w:szCs w:val="20"/>
                <w:lang w:val="ga-IE"/>
              </w:rPr>
              <w:t>???</w:t>
            </w:r>
          </w:p>
        </w:tc>
      </w:tr>
      <w:tr w:rsidR="00DC35A8" w14:paraId="71583105" w14:textId="77777777" w:rsidTr="00CD5942">
        <w:tc>
          <w:tcPr>
            <w:tcW w:w="4148" w:type="dxa"/>
          </w:tcPr>
          <w:p w14:paraId="13BC738E" w14:textId="77777777" w:rsidR="00DC35A8" w:rsidRPr="00FE4A91" w:rsidRDefault="00DC35A8" w:rsidP="00CD5942">
            <w:pPr>
              <w:rPr>
                <w:rFonts w:cs="Arial"/>
                <w:szCs w:val="20"/>
                <w:lang w:val="ga-IE"/>
              </w:rPr>
            </w:pPr>
            <w:r w:rsidRPr="00FE4A91">
              <w:rPr>
                <w:rFonts w:cs="Arial"/>
                <w:szCs w:val="20"/>
                <w:lang w:val="ga-IE"/>
              </w:rPr>
              <w:t>Version</w:t>
            </w:r>
          </w:p>
        </w:tc>
        <w:tc>
          <w:tcPr>
            <w:tcW w:w="4148" w:type="dxa"/>
          </w:tcPr>
          <w:p w14:paraId="3FA9D4DE" w14:textId="77777777" w:rsidR="00DC35A8" w:rsidRPr="00FE4A91" w:rsidRDefault="00224EA2" w:rsidP="00E73892">
            <w:pPr>
              <w:rPr>
                <w:rFonts w:cs="Arial"/>
                <w:szCs w:val="20"/>
                <w:lang w:val="ga-IE"/>
              </w:rPr>
            </w:pPr>
            <w:r>
              <w:rPr>
                <w:rFonts w:cs="Arial"/>
                <w:szCs w:val="20"/>
                <w:lang w:val="ga-IE"/>
              </w:rPr>
              <w:t>1.0</w:t>
            </w:r>
          </w:p>
        </w:tc>
      </w:tr>
      <w:tr w:rsidR="00DC35A8" w14:paraId="30B35761" w14:textId="77777777" w:rsidTr="00CD5942">
        <w:tc>
          <w:tcPr>
            <w:tcW w:w="4148" w:type="dxa"/>
          </w:tcPr>
          <w:p w14:paraId="5F5D8DFE" w14:textId="77777777" w:rsidR="00DC35A8" w:rsidRPr="00FE4A91" w:rsidRDefault="00DC35A8" w:rsidP="00CD5942">
            <w:pPr>
              <w:rPr>
                <w:rFonts w:cs="Arial"/>
                <w:szCs w:val="20"/>
                <w:lang w:val="ga-IE"/>
              </w:rPr>
            </w:pPr>
            <w:r w:rsidRPr="00FE4A91">
              <w:rPr>
                <w:rFonts w:cs="Arial"/>
                <w:szCs w:val="20"/>
                <w:lang w:val="ga-IE"/>
              </w:rPr>
              <w:t>Status</w:t>
            </w:r>
          </w:p>
        </w:tc>
        <w:tc>
          <w:tcPr>
            <w:tcW w:w="4148" w:type="dxa"/>
          </w:tcPr>
          <w:p w14:paraId="231D28CF" w14:textId="023451A3" w:rsidR="00DC35A8" w:rsidRPr="00FE4A91" w:rsidRDefault="00767A10" w:rsidP="00CD5942">
            <w:pPr>
              <w:rPr>
                <w:rFonts w:cs="Arial"/>
                <w:szCs w:val="20"/>
                <w:lang w:val="ga-IE"/>
              </w:rPr>
            </w:pPr>
            <w:r>
              <w:rPr>
                <w:rFonts w:cs="Arial"/>
                <w:szCs w:val="20"/>
                <w:lang w:val="ga-IE"/>
              </w:rPr>
              <w:t>Draft</w:t>
            </w:r>
          </w:p>
        </w:tc>
      </w:tr>
      <w:tr w:rsidR="00DC35A8" w14:paraId="261E946B" w14:textId="77777777" w:rsidTr="00CD5942">
        <w:tc>
          <w:tcPr>
            <w:tcW w:w="4148" w:type="dxa"/>
          </w:tcPr>
          <w:p w14:paraId="6B2BF755" w14:textId="6BC8000F" w:rsidR="00DC35A8" w:rsidRPr="007901C0" w:rsidRDefault="00DC35A8" w:rsidP="00CD5942">
            <w:pPr>
              <w:rPr>
                <w:rFonts w:cs="Arial"/>
                <w:strike/>
                <w:szCs w:val="20"/>
                <w:lang w:val="ga-IE"/>
              </w:rPr>
            </w:pPr>
            <w:r w:rsidRPr="007901C0">
              <w:rPr>
                <w:rFonts w:cs="Arial"/>
                <w:strike/>
                <w:szCs w:val="20"/>
                <w:lang w:val="ga-IE"/>
              </w:rPr>
              <w:t>Approved by</w:t>
            </w:r>
            <w:r w:rsidR="004939B4" w:rsidRPr="007901C0">
              <w:rPr>
                <w:rFonts w:cs="Arial"/>
                <w:strike/>
                <w:szCs w:val="20"/>
                <w:lang w:val="ga-IE"/>
              </w:rPr>
              <w:t xml:space="preserve"> </w:t>
            </w:r>
            <w:r w:rsidR="004374C4" w:rsidRPr="004374C4">
              <w:rPr>
                <w:rFonts w:cs="Arial"/>
                <w:szCs w:val="20"/>
                <w:lang w:val="ga-IE"/>
              </w:rPr>
              <w:t>For approval by</w:t>
            </w:r>
            <w:r w:rsidR="004374C4">
              <w:rPr>
                <w:rFonts w:cs="Arial"/>
                <w:strike/>
                <w:szCs w:val="20"/>
                <w:lang w:val="ga-IE"/>
              </w:rPr>
              <w:t xml:space="preserve"> </w:t>
            </w:r>
          </w:p>
        </w:tc>
        <w:tc>
          <w:tcPr>
            <w:tcW w:w="4148" w:type="dxa"/>
          </w:tcPr>
          <w:p w14:paraId="10BC6294" w14:textId="1AB4BBAD" w:rsidR="00DC35A8" w:rsidRPr="00FE4A91" w:rsidRDefault="00767A10" w:rsidP="00CD5942">
            <w:pPr>
              <w:rPr>
                <w:rFonts w:cs="Arial"/>
                <w:szCs w:val="20"/>
                <w:lang w:val="ga-IE"/>
              </w:rPr>
            </w:pPr>
            <w:r>
              <w:rPr>
                <w:rFonts w:cs="Arial"/>
                <w:szCs w:val="20"/>
                <w:lang w:val="ga-IE"/>
              </w:rPr>
              <w:t>ARC/UET/GB</w:t>
            </w:r>
          </w:p>
        </w:tc>
      </w:tr>
      <w:tr w:rsidR="00DC35A8" w14:paraId="35515804" w14:textId="77777777" w:rsidTr="00CD5942">
        <w:tc>
          <w:tcPr>
            <w:tcW w:w="4148" w:type="dxa"/>
          </w:tcPr>
          <w:p w14:paraId="7E309FBD" w14:textId="77777777" w:rsidR="00DC35A8" w:rsidRPr="00FE4A91" w:rsidRDefault="00DC35A8" w:rsidP="00CD5942">
            <w:pPr>
              <w:rPr>
                <w:rFonts w:cs="Arial"/>
                <w:szCs w:val="20"/>
                <w:lang w:val="ga-IE"/>
              </w:rPr>
            </w:pPr>
            <w:r w:rsidRPr="00FE4A91">
              <w:rPr>
                <w:rFonts w:cs="Arial"/>
                <w:szCs w:val="20"/>
                <w:lang w:val="ga-IE"/>
              </w:rPr>
              <w:t>Approval date</w:t>
            </w:r>
          </w:p>
        </w:tc>
        <w:tc>
          <w:tcPr>
            <w:tcW w:w="4148" w:type="dxa"/>
          </w:tcPr>
          <w:p w14:paraId="2A6D11D1" w14:textId="77777777" w:rsidR="00DC35A8" w:rsidRPr="00FE4A91" w:rsidRDefault="00DC35A8" w:rsidP="00CD5942">
            <w:pPr>
              <w:rPr>
                <w:rFonts w:cs="Arial"/>
                <w:szCs w:val="20"/>
                <w:lang w:val="ga-IE"/>
              </w:rPr>
            </w:pPr>
          </w:p>
        </w:tc>
      </w:tr>
      <w:tr w:rsidR="008367D6" w14:paraId="26ADF567" w14:textId="77777777" w:rsidTr="00CD5942">
        <w:tc>
          <w:tcPr>
            <w:tcW w:w="4148" w:type="dxa"/>
          </w:tcPr>
          <w:p w14:paraId="0CAA6A2C" w14:textId="77777777" w:rsidR="008367D6" w:rsidRPr="00FE4A91" w:rsidRDefault="008367D6" w:rsidP="00CD5942">
            <w:pPr>
              <w:rPr>
                <w:rFonts w:cs="Arial"/>
                <w:szCs w:val="20"/>
                <w:lang w:val="ga-IE"/>
              </w:rPr>
            </w:pPr>
            <w:r>
              <w:rPr>
                <w:rFonts w:cs="Arial"/>
                <w:szCs w:val="20"/>
                <w:lang w:val="ga-IE"/>
              </w:rPr>
              <w:t>Next review date</w:t>
            </w:r>
          </w:p>
        </w:tc>
        <w:tc>
          <w:tcPr>
            <w:tcW w:w="4148" w:type="dxa"/>
          </w:tcPr>
          <w:p w14:paraId="00B7CFDD" w14:textId="06B7BDD0" w:rsidR="008367D6" w:rsidRPr="00FE4A91" w:rsidRDefault="000B6F83" w:rsidP="00CD5942">
            <w:pPr>
              <w:rPr>
                <w:rFonts w:cs="Arial"/>
                <w:szCs w:val="20"/>
                <w:lang w:val="ga-IE"/>
              </w:rPr>
            </w:pPr>
            <w:r>
              <w:rPr>
                <w:rFonts w:cs="Arial"/>
                <w:szCs w:val="20"/>
                <w:lang w:val="ga-IE"/>
              </w:rPr>
              <w:t>12</w:t>
            </w:r>
            <w:r w:rsidR="00767A10">
              <w:rPr>
                <w:rFonts w:cs="Arial"/>
                <w:szCs w:val="20"/>
                <w:lang w:val="ga-IE"/>
              </w:rPr>
              <w:t xml:space="preserve"> months post approval</w:t>
            </w:r>
          </w:p>
        </w:tc>
      </w:tr>
      <w:tr w:rsidR="00DC35A8" w14:paraId="79A1AE06" w14:textId="77777777" w:rsidTr="00CD5942">
        <w:tc>
          <w:tcPr>
            <w:tcW w:w="4148" w:type="dxa"/>
          </w:tcPr>
          <w:p w14:paraId="7AAC3905" w14:textId="77777777" w:rsidR="00DC35A8" w:rsidRPr="00FE4A91" w:rsidRDefault="00DC35A8" w:rsidP="00CD5942">
            <w:pPr>
              <w:rPr>
                <w:rFonts w:cs="Arial"/>
                <w:szCs w:val="20"/>
                <w:lang w:val="ga-IE"/>
              </w:rPr>
            </w:pPr>
            <w:r w:rsidRPr="00FE4A91">
              <w:rPr>
                <w:rFonts w:cs="Arial"/>
                <w:szCs w:val="20"/>
                <w:lang w:val="ga-IE"/>
              </w:rPr>
              <w:t>Document Classification</w:t>
            </w:r>
          </w:p>
        </w:tc>
        <w:tc>
          <w:tcPr>
            <w:tcW w:w="4148" w:type="dxa"/>
          </w:tcPr>
          <w:p w14:paraId="3C1480E5" w14:textId="77777777" w:rsidR="00DC35A8" w:rsidRPr="00FE4A91" w:rsidRDefault="00224EA2" w:rsidP="00CD5942">
            <w:pPr>
              <w:rPr>
                <w:rFonts w:cs="Arial"/>
                <w:szCs w:val="20"/>
                <w:lang w:val="ga-IE"/>
              </w:rPr>
            </w:pPr>
            <w:r>
              <w:rPr>
                <w:rFonts w:cs="Arial"/>
                <w:szCs w:val="20"/>
                <w:lang w:val="ga-IE"/>
              </w:rPr>
              <w:t>Public</w:t>
            </w:r>
          </w:p>
        </w:tc>
      </w:tr>
    </w:tbl>
    <w:p w14:paraId="2F0149EF" w14:textId="77777777" w:rsidR="00E95641" w:rsidRPr="00FD7948" w:rsidRDefault="00E95641" w:rsidP="00E95641"/>
    <w:p w14:paraId="5F7E1A9B" w14:textId="77777777" w:rsidR="00E95641" w:rsidRDefault="00E95641" w:rsidP="008736BD">
      <w:pPr>
        <w:pStyle w:val="Heading1"/>
      </w:pPr>
      <w:bookmarkStart w:id="3" w:name="_Toc68686768"/>
      <w:bookmarkStart w:id="4" w:name="_Toc141368571"/>
      <w:r>
        <w:t xml:space="preserve">2. </w:t>
      </w:r>
      <w:r w:rsidRPr="00280173">
        <w:t xml:space="preserve">Introduction </w:t>
      </w:r>
      <w:r>
        <w:t>/</w:t>
      </w:r>
      <w:r w:rsidRPr="00280173">
        <w:t xml:space="preserve"> Context</w:t>
      </w:r>
      <w:bookmarkEnd w:id="3"/>
      <w:bookmarkEnd w:id="4"/>
    </w:p>
    <w:p w14:paraId="03CFA2C6" w14:textId="6A6CA5CF" w:rsidR="00224EA2" w:rsidRDefault="00224EA2" w:rsidP="009C5E4B">
      <w:pPr>
        <w:spacing w:after="0" w:line="276" w:lineRule="auto"/>
        <w:jc w:val="both"/>
        <w:rPr>
          <w:rFonts w:eastAsia="Verdana" w:cs="Arial"/>
          <w:color w:val="auto"/>
          <w:szCs w:val="20"/>
        </w:rPr>
      </w:pPr>
      <w:r w:rsidRPr="00224EA2">
        <w:rPr>
          <w:rFonts w:eastAsia="Verdana" w:cs="Arial"/>
          <w:color w:val="auto"/>
          <w:szCs w:val="20"/>
        </w:rPr>
        <w:t xml:space="preserve">The University is responsible for the processing of a significant volume of </w:t>
      </w:r>
      <w:r w:rsidR="00E72A3C">
        <w:rPr>
          <w:rFonts w:eastAsia="Verdana" w:cs="Arial"/>
          <w:color w:val="auto"/>
          <w:szCs w:val="20"/>
        </w:rPr>
        <w:t>data</w:t>
      </w:r>
      <w:r w:rsidRPr="00224EA2">
        <w:rPr>
          <w:rFonts w:eastAsia="Verdana" w:cs="Arial"/>
          <w:color w:val="auto"/>
          <w:szCs w:val="20"/>
        </w:rPr>
        <w:t xml:space="preserve"> across each of its Schools and </w:t>
      </w:r>
      <w:r>
        <w:rPr>
          <w:rFonts w:eastAsia="Verdana" w:cs="Arial"/>
          <w:color w:val="auto"/>
          <w:szCs w:val="20"/>
        </w:rPr>
        <w:t>Service Areas</w:t>
      </w:r>
      <w:r w:rsidR="00E72A3C">
        <w:rPr>
          <w:rFonts w:eastAsia="Verdana" w:cs="Arial"/>
          <w:color w:val="auto"/>
          <w:szCs w:val="20"/>
        </w:rPr>
        <w:t>,</w:t>
      </w:r>
      <w:r w:rsidR="00EB02BC">
        <w:rPr>
          <w:rFonts w:eastAsia="Verdana" w:cs="Arial"/>
          <w:color w:val="auto"/>
          <w:szCs w:val="20"/>
        </w:rPr>
        <w:t xml:space="preserve"> which serves as evidence of activities performed. </w:t>
      </w:r>
      <w:r w:rsidRPr="00224EA2">
        <w:rPr>
          <w:rFonts w:eastAsia="Verdana" w:cs="Arial"/>
          <w:color w:val="auto"/>
          <w:szCs w:val="20"/>
        </w:rPr>
        <w:t xml:space="preserve">It is </w:t>
      </w:r>
      <w:r w:rsidR="00EB02BC">
        <w:rPr>
          <w:rFonts w:eastAsia="Verdana" w:cs="Arial"/>
          <w:color w:val="auto"/>
          <w:szCs w:val="20"/>
        </w:rPr>
        <w:t xml:space="preserve">therefore </w:t>
      </w:r>
      <w:r w:rsidRPr="00224EA2">
        <w:rPr>
          <w:rFonts w:eastAsia="Verdana" w:cs="Arial"/>
          <w:color w:val="auto"/>
          <w:szCs w:val="20"/>
        </w:rPr>
        <w:t xml:space="preserve">vital that </w:t>
      </w:r>
      <w:r w:rsidR="00EB02BC">
        <w:rPr>
          <w:rFonts w:eastAsia="Verdana" w:cs="Arial"/>
          <w:color w:val="auto"/>
          <w:szCs w:val="20"/>
        </w:rPr>
        <w:t xml:space="preserve">good quality records are maintained and </w:t>
      </w:r>
      <w:r w:rsidRPr="00224EA2">
        <w:rPr>
          <w:rFonts w:eastAsia="Verdana" w:cs="Arial"/>
          <w:color w:val="auto"/>
          <w:szCs w:val="20"/>
        </w:rPr>
        <w:t xml:space="preserve">everyone is aware of their responsibilities in relation to data </w:t>
      </w:r>
      <w:r w:rsidR="00FF6776">
        <w:rPr>
          <w:rFonts w:eastAsia="Verdana" w:cs="Arial"/>
          <w:color w:val="auto"/>
          <w:szCs w:val="20"/>
        </w:rPr>
        <w:t xml:space="preserve">management, </w:t>
      </w:r>
      <w:r w:rsidR="00EB02BC">
        <w:rPr>
          <w:rFonts w:eastAsia="Verdana" w:cs="Arial"/>
          <w:color w:val="auto"/>
          <w:szCs w:val="20"/>
        </w:rPr>
        <w:t xml:space="preserve">retention and destruction. </w:t>
      </w:r>
    </w:p>
    <w:p w14:paraId="6521EB29" w14:textId="77777777" w:rsidR="009C5E4B" w:rsidRPr="00224EA2" w:rsidRDefault="009C5E4B" w:rsidP="009C5E4B">
      <w:pPr>
        <w:spacing w:after="0" w:line="276" w:lineRule="auto"/>
        <w:jc w:val="both"/>
        <w:rPr>
          <w:rFonts w:eastAsia="Verdana" w:cs="Arial"/>
          <w:color w:val="auto"/>
          <w:szCs w:val="20"/>
        </w:rPr>
      </w:pPr>
    </w:p>
    <w:p w14:paraId="4F3A37CC" w14:textId="1B53AECE" w:rsidR="00224EA2" w:rsidRPr="00EB02BC" w:rsidRDefault="00EB02BC" w:rsidP="009C5E4B">
      <w:pPr>
        <w:spacing w:after="0" w:line="276" w:lineRule="auto"/>
        <w:jc w:val="both"/>
        <w:rPr>
          <w:rFonts w:eastAsia="Verdana" w:cs="Arial"/>
          <w:color w:val="auto"/>
          <w:szCs w:val="20"/>
        </w:rPr>
      </w:pPr>
      <w:r w:rsidRPr="00EB02BC">
        <w:rPr>
          <w:rFonts w:eastAsia="Verdana" w:cs="Arial"/>
          <w:color w:val="auto"/>
          <w:szCs w:val="20"/>
        </w:rPr>
        <w:t>A</w:t>
      </w:r>
      <w:r w:rsidR="00224EA2" w:rsidRPr="00EB02BC">
        <w:rPr>
          <w:rFonts w:eastAsia="Verdana" w:cs="Arial"/>
          <w:color w:val="auto"/>
          <w:szCs w:val="20"/>
        </w:rPr>
        <w:t xml:space="preserve">ll Staff and other persons charged with maintaining </w:t>
      </w:r>
      <w:r w:rsidR="00FF6776">
        <w:rPr>
          <w:rFonts w:eastAsia="Verdana" w:cs="Arial"/>
          <w:color w:val="auto"/>
          <w:szCs w:val="20"/>
        </w:rPr>
        <w:t>data</w:t>
      </w:r>
      <w:r w:rsidR="007B7D7D">
        <w:rPr>
          <w:rFonts w:eastAsia="Verdana" w:cs="Arial"/>
          <w:color w:val="auto"/>
          <w:szCs w:val="20"/>
        </w:rPr>
        <w:t>/records</w:t>
      </w:r>
      <w:r w:rsidR="00224EA2" w:rsidRPr="00EB02BC">
        <w:rPr>
          <w:rFonts w:eastAsia="Verdana" w:cs="Arial"/>
          <w:color w:val="auto"/>
          <w:szCs w:val="20"/>
        </w:rPr>
        <w:t xml:space="preserve"> on behalf of the University must appropriately protect and handle </w:t>
      </w:r>
      <w:r w:rsidR="00FF6776">
        <w:rPr>
          <w:rFonts w:eastAsia="Verdana" w:cs="Arial"/>
          <w:color w:val="auto"/>
          <w:szCs w:val="20"/>
        </w:rPr>
        <w:t>data</w:t>
      </w:r>
      <w:r w:rsidR="00224EA2" w:rsidRPr="00EB02BC">
        <w:rPr>
          <w:rFonts w:eastAsia="Verdana" w:cs="Arial"/>
          <w:color w:val="auto"/>
          <w:szCs w:val="20"/>
        </w:rPr>
        <w:t xml:space="preserve"> in accordance with the </w:t>
      </w:r>
      <w:r w:rsidRPr="00EB02BC">
        <w:rPr>
          <w:rFonts w:eastAsia="Verdana" w:cs="Arial"/>
          <w:color w:val="auto"/>
          <w:szCs w:val="20"/>
        </w:rPr>
        <w:t>data</w:t>
      </w:r>
      <w:r w:rsidR="00224EA2" w:rsidRPr="00EB02BC">
        <w:rPr>
          <w:rFonts w:eastAsia="Verdana" w:cs="Arial"/>
          <w:color w:val="auto"/>
          <w:szCs w:val="20"/>
        </w:rPr>
        <w:t>’s classification.</w:t>
      </w:r>
    </w:p>
    <w:p w14:paraId="6558918D" w14:textId="77777777" w:rsidR="00CB0D95" w:rsidRDefault="00E95641" w:rsidP="008736BD">
      <w:pPr>
        <w:pStyle w:val="Heading1"/>
      </w:pPr>
      <w:bookmarkStart w:id="5" w:name="_Toc68686769"/>
      <w:bookmarkStart w:id="6" w:name="_Toc141368572"/>
      <w:r>
        <w:t>3. Purpose</w:t>
      </w:r>
      <w:bookmarkEnd w:id="5"/>
      <w:bookmarkEnd w:id="6"/>
    </w:p>
    <w:p w14:paraId="51028E3D" w14:textId="09E3FDA9" w:rsidR="00BA38FA" w:rsidRDefault="002C5D66" w:rsidP="009C5E4B">
      <w:pPr>
        <w:spacing w:after="0" w:line="276" w:lineRule="auto"/>
        <w:jc w:val="both"/>
        <w:rPr>
          <w:rFonts w:eastAsia="Verdana" w:cs="Arial"/>
          <w:color w:val="auto"/>
        </w:rPr>
      </w:pPr>
      <w:r w:rsidRPr="002C5D66">
        <w:rPr>
          <w:rFonts w:eastAsia="Verdana" w:cs="Arial"/>
          <w:color w:val="auto"/>
        </w:rPr>
        <w:t xml:space="preserve">The purpose of this policy is to ensure that the University </w:t>
      </w:r>
      <w:r w:rsidR="00E21E7F">
        <w:rPr>
          <w:rFonts w:eastAsia="Verdana" w:cs="Arial"/>
          <w:color w:val="auto"/>
        </w:rPr>
        <w:t>creates</w:t>
      </w:r>
      <w:r w:rsidR="00960656">
        <w:rPr>
          <w:rFonts w:eastAsia="Verdana" w:cs="Arial"/>
          <w:color w:val="auto"/>
        </w:rPr>
        <w:t xml:space="preserve"> and </w:t>
      </w:r>
      <w:r w:rsidR="00E21E7F">
        <w:rPr>
          <w:rFonts w:eastAsia="Verdana" w:cs="Arial"/>
          <w:color w:val="auto"/>
        </w:rPr>
        <w:t>manages</w:t>
      </w:r>
      <w:r w:rsidR="00960656">
        <w:rPr>
          <w:rFonts w:eastAsia="Verdana" w:cs="Arial"/>
          <w:color w:val="auto"/>
        </w:rPr>
        <w:t xml:space="preserve"> usable and reliable records which are capable of supporting the University’s </w:t>
      </w:r>
      <w:r w:rsidR="00BA38FA">
        <w:rPr>
          <w:rFonts w:eastAsia="Verdana" w:cs="Arial"/>
          <w:color w:val="auto"/>
        </w:rPr>
        <w:t xml:space="preserve">functions and </w:t>
      </w:r>
      <w:r w:rsidR="00960656">
        <w:rPr>
          <w:rFonts w:eastAsia="Verdana" w:cs="Arial"/>
          <w:color w:val="auto"/>
        </w:rPr>
        <w:t>activities</w:t>
      </w:r>
      <w:r w:rsidR="00BA38FA">
        <w:rPr>
          <w:rFonts w:eastAsia="Verdana" w:cs="Arial"/>
          <w:color w:val="auto"/>
        </w:rPr>
        <w:t xml:space="preserve"> for as long as they are required</w:t>
      </w:r>
      <w:r w:rsidR="00960656">
        <w:rPr>
          <w:rFonts w:eastAsia="Verdana" w:cs="Arial"/>
          <w:color w:val="auto"/>
        </w:rPr>
        <w:t xml:space="preserve">. </w:t>
      </w:r>
      <w:r w:rsidR="00BA38FA">
        <w:rPr>
          <w:rFonts w:eastAsia="Verdana" w:cs="Arial"/>
          <w:color w:val="auto"/>
        </w:rPr>
        <w:t>The objectives of the policy are to:</w:t>
      </w:r>
    </w:p>
    <w:p w14:paraId="0A86F92A" w14:textId="77777777" w:rsidR="009C5E4B" w:rsidRDefault="009C5E4B" w:rsidP="009C5E4B">
      <w:pPr>
        <w:spacing w:after="0" w:line="276" w:lineRule="auto"/>
        <w:jc w:val="both"/>
        <w:rPr>
          <w:rFonts w:eastAsia="Verdana" w:cs="Arial"/>
          <w:color w:val="auto"/>
        </w:rPr>
      </w:pPr>
    </w:p>
    <w:p w14:paraId="45904B71" w14:textId="77777777" w:rsidR="00BA38FA" w:rsidRPr="00BA38FA" w:rsidRDefault="00BA38FA" w:rsidP="009C5E4B">
      <w:pPr>
        <w:numPr>
          <w:ilvl w:val="0"/>
          <w:numId w:val="26"/>
        </w:numPr>
        <w:spacing w:after="0" w:line="276" w:lineRule="auto"/>
        <w:ind w:left="357" w:hanging="357"/>
        <w:jc w:val="both"/>
        <w:rPr>
          <w:rFonts w:eastAsia="Verdana" w:cs="Arial"/>
          <w:color w:val="auto"/>
        </w:rPr>
      </w:pPr>
      <w:bookmarkStart w:id="7" w:name="_Toc68686770"/>
      <w:r w:rsidRPr="00BA38FA">
        <w:rPr>
          <w:rFonts w:eastAsia="Verdana" w:cs="Arial"/>
          <w:color w:val="auto"/>
        </w:rPr>
        <w:t>support Records Management within the University;</w:t>
      </w:r>
    </w:p>
    <w:p w14:paraId="4BAAFEF9" w14:textId="399A5CC2" w:rsidR="00BA38FA" w:rsidRPr="00BA38FA" w:rsidRDefault="00BA38FA" w:rsidP="009C5E4B">
      <w:pPr>
        <w:pStyle w:val="BodyTextIndent"/>
        <w:numPr>
          <w:ilvl w:val="0"/>
          <w:numId w:val="26"/>
        </w:numPr>
        <w:spacing w:line="276" w:lineRule="auto"/>
        <w:ind w:left="357" w:hanging="357"/>
        <w:jc w:val="both"/>
        <w:rPr>
          <w:rFonts w:ascii="Arial" w:eastAsia="Verdana" w:hAnsi="Arial" w:cs="Arial"/>
          <w:sz w:val="20"/>
          <w:szCs w:val="24"/>
          <w:lang w:val="en-US" w:eastAsia="en-US"/>
        </w:rPr>
      </w:pPr>
      <w:r w:rsidRPr="00BA38FA">
        <w:rPr>
          <w:rFonts w:ascii="Arial" w:eastAsia="Verdana" w:hAnsi="Arial" w:cs="Arial"/>
          <w:sz w:val="20"/>
          <w:szCs w:val="24"/>
          <w:lang w:val="en-US" w:eastAsia="en-US"/>
        </w:rPr>
        <w:t xml:space="preserve">support </w:t>
      </w:r>
      <w:r>
        <w:rPr>
          <w:rFonts w:ascii="Arial" w:eastAsia="Verdana" w:hAnsi="Arial" w:cs="Arial"/>
          <w:sz w:val="20"/>
          <w:szCs w:val="24"/>
          <w:lang w:val="en-US" w:eastAsia="en-US"/>
        </w:rPr>
        <w:t xml:space="preserve">the University’s administrative and operational requirements, including </w:t>
      </w:r>
      <w:r w:rsidRPr="00BA38FA">
        <w:rPr>
          <w:rFonts w:ascii="Arial" w:eastAsia="Verdana" w:hAnsi="Arial" w:cs="Arial"/>
          <w:sz w:val="20"/>
          <w:szCs w:val="24"/>
          <w:lang w:val="en-US" w:eastAsia="en-US"/>
        </w:rPr>
        <w:t xml:space="preserve">compliance with legislation and University </w:t>
      </w:r>
      <w:r>
        <w:rPr>
          <w:rFonts w:ascii="Arial" w:eastAsia="Verdana" w:hAnsi="Arial" w:cs="Arial"/>
          <w:sz w:val="20"/>
          <w:szCs w:val="24"/>
          <w:lang w:val="en-US" w:eastAsia="en-US"/>
        </w:rPr>
        <w:t>policies</w:t>
      </w:r>
      <w:r w:rsidRPr="00BA38FA">
        <w:rPr>
          <w:rFonts w:ascii="Arial" w:eastAsia="Verdana" w:hAnsi="Arial" w:cs="Arial"/>
          <w:sz w:val="20"/>
          <w:szCs w:val="24"/>
          <w:lang w:val="en-US" w:eastAsia="en-US"/>
        </w:rPr>
        <w:t>;</w:t>
      </w:r>
    </w:p>
    <w:p w14:paraId="54A1E16C" w14:textId="7763E314" w:rsidR="007E35B5" w:rsidRDefault="00BA38FA" w:rsidP="009C5E4B">
      <w:pPr>
        <w:numPr>
          <w:ilvl w:val="0"/>
          <w:numId w:val="26"/>
        </w:numPr>
        <w:spacing w:after="0" w:line="276" w:lineRule="auto"/>
        <w:ind w:left="357" w:hanging="357"/>
        <w:jc w:val="both"/>
        <w:rPr>
          <w:rFonts w:eastAsia="Verdana" w:cs="Arial"/>
          <w:color w:val="auto"/>
        </w:rPr>
      </w:pPr>
      <w:r w:rsidRPr="00BA38FA">
        <w:rPr>
          <w:rFonts w:eastAsia="Verdana" w:cs="Arial"/>
          <w:color w:val="auto"/>
        </w:rPr>
        <w:t>ensure the preservation of records of permanent value</w:t>
      </w:r>
      <w:r w:rsidR="007E35B5">
        <w:rPr>
          <w:rFonts w:eastAsia="Verdana" w:cs="Arial"/>
          <w:color w:val="auto"/>
        </w:rPr>
        <w:t>;</w:t>
      </w:r>
    </w:p>
    <w:p w14:paraId="101B038D" w14:textId="1770F7E6" w:rsidR="007E35B5" w:rsidRDefault="007E35B5" w:rsidP="009C5E4B">
      <w:pPr>
        <w:numPr>
          <w:ilvl w:val="0"/>
          <w:numId w:val="26"/>
        </w:numPr>
        <w:spacing w:after="0" w:line="276" w:lineRule="auto"/>
        <w:ind w:left="357" w:hanging="357"/>
        <w:jc w:val="both"/>
        <w:rPr>
          <w:rFonts w:eastAsia="Verdana" w:cs="Arial"/>
          <w:color w:val="auto"/>
        </w:rPr>
      </w:pPr>
      <w:r>
        <w:rPr>
          <w:rFonts w:eastAsia="Verdana" w:cs="Arial"/>
          <w:color w:val="auto"/>
        </w:rPr>
        <w:t>promote da</w:t>
      </w:r>
      <w:r w:rsidR="00A726FE">
        <w:rPr>
          <w:rFonts w:eastAsia="Verdana" w:cs="Arial"/>
          <w:color w:val="auto"/>
        </w:rPr>
        <w:t>y-</w:t>
      </w:r>
      <w:r>
        <w:rPr>
          <w:rFonts w:eastAsia="Verdana" w:cs="Arial"/>
          <w:color w:val="auto"/>
        </w:rPr>
        <w:t>to</w:t>
      </w:r>
      <w:r w:rsidR="00A726FE">
        <w:rPr>
          <w:rFonts w:eastAsia="Verdana" w:cs="Arial"/>
          <w:color w:val="auto"/>
        </w:rPr>
        <w:t>-</w:t>
      </w:r>
      <w:r>
        <w:rPr>
          <w:rFonts w:eastAsia="Verdana" w:cs="Arial"/>
          <w:color w:val="auto"/>
        </w:rPr>
        <w:t>day efficiency and good records management;</w:t>
      </w:r>
    </w:p>
    <w:p w14:paraId="7A0476E3" w14:textId="479A1A4E" w:rsidR="00BA38FA" w:rsidRPr="00BA38FA" w:rsidRDefault="007E35B5" w:rsidP="009C5E4B">
      <w:pPr>
        <w:numPr>
          <w:ilvl w:val="0"/>
          <w:numId w:val="26"/>
        </w:numPr>
        <w:spacing w:after="0" w:line="276" w:lineRule="auto"/>
        <w:ind w:left="357" w:hanging="357"/>
        <w:jc w:val="both"/>
        <w:rPr>
          <w:rFonts w:eastAsia="Verdana" w:cs="Arial"/>
          <w:color w:val="auto"/>
        </w:rPr>
      </w:pPr>
      <w:r>
        <w:rPr>
          <w:rFonts w:eastAsia="Verdana" w:cs="Arial"/>
          <w:color w:val="auto"/>
        </w:rPr>
        <w:t xml:space="preserve">ensure destruction of records that no longer need to be retained in line with the University’s </w:t>
      </w:r>
      <w:r w:rsidR="00A726FE">
        <w:rPr>
          <w:rFonts w:eastAsia="Verdana" w:cs="Arial"/>
          <w:color w:val="auto"/>
        </w:rPr>
        <w:t>Record</w:t>
      </w:r>
      <w:r>
        <w:rPr>
          <w:rFonts w:eastAsia="Verdana" w:cs="Arial"/>
          <w:color w:val="auto"/>
        </w:rPr>
        <w:t xml:space="preserve"> Retention Schedules.</w:t>
      </w:r>
    </w:p>
    <w:p w14:paraId="2E6FB314" w14:textId="77777777" w:rsidR="00E95641" w:rsidRDefault="00E95641" w:rsidP="008736BD">
      <w:pPr>
        <w:pStyle w:val="Heading1"/>
      </w:pPr>
      <w:bookmarkStart w:id="8" w:name="_Toc141368573"/>
      <w:r>
        <w:t>4. Scope</w:t>
      </w:r>
      <w:bookmarkEnd w:id="7"/>
      <w:bookmarkEnd w:id="8"/>
    </w:p>
    <w:p w14:paraId="6F452D67" w14:textId="08796614" w:rsidR="007E35B5" w:rsidRDefault="007E35B5" w:rsidP="009C5E4B">
      <w:pPr>
        <w:autoSpaceDE w:val="0"/>
        <w:autoSpaceDN w:val="0"/>
        <w:adjustRightInd w:val="0"/>
        <w:spacing w:after="0" w:line="276" w:lineRule="auto"/>
        <w:jc w:val="both"/>
        <w:rPr>
          <w:rFonts w:cs="Arial"/>
          <w:color w:val="auto"/>
          <w:szCs w:val="20"/>
          <w:lang w:val="en-IE"/>
        </w:rPr>
      </w:pPr>
      <w:r w:rsidRPr="007E35B5">
        <w:rPr>
          <w:rFonts w:cs="Arial"/>
          <w:color w:val="auto"/>
          <w:szCs w:val="20"/>
          <w:lang w:val="en-IE"/>
        </w:rPr>
        <w:t xml:space="preserve">This policy </w:t>
      </w:r>
      <w:r>
        <w:rPr>
          <w:rFonts w:cs="Arial"/>
          <w:color w:val="auto"/>
          <w:szCs w:val="20"/>
          <w:lang w:val="en-IE"/>
        </w:rPr>
        <w:t>applies to</w:t>
      </w:r>
      <w:r w:rsidRPr="007E35B5">
        <w:rPr>
          <w:rFonts w:cs="Arial"/>
          <w:color w:val="auto"/>
          <w:szCs w:val="20"/>
          <w:lang w:val="en-IE"/>
        </w:rPr>
        <w:t xml:space="preserve"> all </w:t>
      </w:r>
      <w:r w:rsidR="00A726FE">
        <w:rPr>
          <w:rFonts w:cs="Arial"/>
          <w:color w:val="auto"/>
          <w:szCs w:val="20"/>
          <w:lang w:val="en-IE"/>
        </w:rPr>
        <w:t>records</w:t>
      </w:r>
      <w:r w:rsidR="00E72A3C">
        <w:rPr>
          <w:rFonts w:cs="Arial"/>
          <w:color w:val="auto"/>
          <w:szCs w:val="20"/>
          <w:lang w:val="en-IE"/>
        </w:rPr>
        <w:t>/data</w:t>
      </w:r>
      <w:r w:rsidRPr="007E35B5">
        <w:rPr>
          <w:rFonts w:cs="Arial"/>
          <w:color w:val="auto"/>
          <w:szCs w:val="20"/>
          <w:lang w:val="en-IE"/>
        </w:rPr>
        <w:t xml:space="preserve"> or </w:t>
      </w:r>
      <w:r w:rsidR="00E72A3C">
        <w:rPr>
          <w:rFonts w:cs="Arial"/>
          <w:color w:val="auto"/>
          <w:szCs w:val="20"/>
          <w:lang w:val="en-IE"/>
        </w:rPr>
        <w:t>information</w:t>
      </w:r>
      <w:r w:rsidRPr="007E35B5">
        <w:rPr>
          <w:rFonts w:cs="Arial"/>
          <w:color w:val="auto"/>
          <w:szCs w:val="20"/>
          <w:lang w:val="en-IE"/>
        </w:rPr>
        <w:t xml:space="preserve"> held, on paper or in electronic format, by the University</w:t>
      </w:r>
      <w:r>
        <w:rPr>
          <w:rFonts w:cs="Arial"/>
          <w:color w:val="auto"/>
          <w:szCs w:val="20"/>
          <w:lang w:val="en-IE"/>
        </w:rPr>
        <w:t xml:space="preserve"> </w:t>
      </w:r>
      <w:r w:rsidRPr="007E35B5">
        <w:rPr>
          <w:rFonts w:cs="Arial"/>
          <w:color w:val="auto"/>
          <w:szCs w:val="20"/>
          <w:lang w:val="en-IE"/>
        </w:rPr>
        <w:t>including documents, spreadsheets and other paper and electronic data and should be applied</w:t>
      </w:r>
      <w:r>
        <w:rPr>
          <w:rFonts w:cs="Arial"/>
          <w:color w:val="auto"/>
          <w:szCs w:val="20"/>
          <w:lang w:val="en-IE"/>
        </w:rPr>
        <w:t xml:space="preserve"> </w:t>
      </w:r>
      <w:r w:rsidRPr="007E35B5">
        <w:rPr>
          <w:rFonts w:cs="Arial"/>
          <w:color w:val="auto"/>
          <w:szCs w:val="20"/>
          <w:lang w:val="en-IE"/>
        </w:rPr>
        <w:t>by all staff and other members of the University as described below.</w:t>
      </w:r>
    </w:p>
    <w:p w14:paraId="1FAFF904" w14:textId="77777777" w:rsidR="007E35B5" w:rsidRDefault="007E35B5" w:rsidP="007E35B5">
      <w:pPr>
        <w:autoSpaceDE w:val="0"/>
        <w:autoSpaceDN w:val="0"/>
        <w:adjustRightInd w:val="0"/>
        <w:spacing w:after="0"/>
        <w:jc w:val="both"/>
        <w:rPr>
          <w:rFonts w:cs="Arial"/>
          <w:color w:val="auto"/>
          <w:szCs w:val="20"/>
          <w:lang w:val="en-IE"/>
        </w:rPr>
      </w:pPr>
    </w:p>
    <w:p w14:paraId="2BF17924" w14:textId="77777777" w:rsidR="007E35B5" w:rsidRPr="007E35B5" w:rsidRDefault="007E35B5" w:rsidP="009C5E4B">
      <w:pPr>
        <w:autoSpaceDE w:val="0"/>
        <w:autoSpaceDN w:val="0"/>
        <w:adjustRightInd w:val="0"/>
        <w:spacing w:after="0" w:line="276" w:lineRule="auto"/>
        <w:jc w:val="both"/>
        <w:rPr>
          <w:rFonts w:cs="Arial"/>
          <w:color w:val="auto"/>
          <w:szCs w:val="20"/>
          <w:lang w:val="en-IE"/>
        </w:rPr>
      </w:pPr>
      <w:r w:rsidRPr="007E35B5">
        <w:rPr>
          <w:rFonts w:cs="Arial"/>
          <w:color w:val="auto"/>
          <w:szCs w:val="20"/>
          <w:lang w:val="en-IE"/>
        </w:rPr>
        <w:t>This policy is also applicable to staff working with the University, data processors, third parties</w:t>
      </w:r>
    </w:p>
    <w:p w14:paraId="69C12B13" w14:textId="77777777" w:rsidR="007E35B5" w:rsidRPr="007E35B5" w:rsidRDefault="007E35B5" w:rsidP="009C5E4B">
      <w:pPr>
        <w:autoSpaceDE w:val="0"/>
        <w:autoSpaceDN w:val="0"/>
        <w:adjustRightInd w:val="0"/>
        <w:spacing w:after="0" w:line="276" w:lineRule="auto"/>
        <w:jc w:val="both"/>
        <w:rPr>
          <w:rFonts w:cs="Arial"/>
          <w:color w:val="auto"/>
          <w:szCs w:val="20"/>
          <w:lang w:val="en-IE"/>
        </w:rPr>
      </w:pPr>
      <w:r w:rsidRPr="007E35B5">
        <w:rPr>
          <w:rFonts w:cs="Arial"/>
          <w:color w:val="auto"/>
          <w:szCs w:val="20"/>
          <w:lang w:val="en-IE"/>
        </w:rPr>
        <w:t>and collaborators working with the University. Data Owners are responsible for assessing and</w:t>
      </w:r>
    </w:p>
    <w:p w14:paraId="329E5F4E" w14:textId="77777777" w:rsidR="007E35B5" w:rsidRPr="007E35B5" w:rsidRDefault="007E35B5" w:rsidP="009C5E4B">
      <w:pPr>
        <w:autoSpaceDE w:val="0"/>
        <w:autoSpaceDN w:val="0"/>
        <w:adjustRightInd w:val="0"/>
        <w:spacing w:after="0" w:line="276" w:lineRule="auto"/>
        <w:jc w:val="both"/>
        <w:rPr>
          <w:rFonts w:cs="Arial"/>
          <w:color w:val="auto"/>
          <w:szCs w:val="20"/>
          <w:lang w:val="en-IE"/>
        </w:rPr>
      </w:pPr>
      <w:r w:rsidRPr="007E35B5">
        <w:rPr>
          <w:rFonts w:cs="Arial"/>
          <w:color w:val="auto"/>
          <w:szCs w:val="20"/>
          <w:lang w:val="en-IE"/>
        </w:rPr>
        <w:t xml:space="preserve">classifying the </w:t>
      </w:r>
      <w:proofErr w:type="gramStart"/>
      <w:r w:rsidRPr="007E35B5">
        <w:rPr>
          <w:rFonts w:cs="Arial"/>
          <w:color w:val="auto"/>
          <w:szCs w:val="20"/>
          <w:lang w:val="en-IE"/>
        </w:rPr>
        <w:t>data</w:t>
      </w:r>
      <w:proofErr w:type="gramEnd"/>
      <w:r w:rsidRPr="007E35B5">
        <w:rPr>
          <w:rFonts w:cs="Arial"/>
          <w:color w:val="auto"/>
          <w:szCs w:val="20"/>
          <w:lang w:val="en-IE"/>
        </w:rPr>
        <w:t xml:space="preserve"> they work with and applying appropriate controls. Members of staff working</w:t>
      </w:r>
    </w:p>
    <w:p w14:paraId="42F4A837" w14:textId="071EF34B" w:rsidR="00CB0D95" w:rsidRDefault="007E35B5" w:rsidP="009C5E4B">
      <w:pPr>
        <w:autoSpaceDE w:val="0"/>
        <w:autoSpaceDN w:val="0"/>
        <w:adjustRightInd w:val="0"/>
        <w:spacing w:after="0" w:line="276" w:lineRule="auto"/>
        <w:jc w:val="both"/>
      </w:pPr>
      <w:r w:rsidRPr="007E35B5">
        <w:rPr>
          <w:rFonts w:cs="Arial"/>
          <w:color w:val="auto"/>
          <w:szCs w:val="20"/>
          <w:lang w:val="en-IE"/>
        </w:rPr>
        <w:t>with third parties or collaborators have a responsibility to bring this policy to their attention.</w:t>
      </w:r>
    </w:p>
    <w:p w14:paraId="3EE61C26" w14:textId="77777777" w:rsidR="00CB0D95" w:rsidRDefault="00CB0D95" w:rsidP="00CB0D95"/>
    <w:p w14:paraId="1CD2B34D" w14:textId="5C10D09D" w:rsidR="00E95641" w:rsidRDefault="00E95641" w:rsidP="008736BD">
      <w:pPr>
        <w:pStyle w:val="Heading1"/>
      </w:pPr>
      <w:bookmarkStart w:id="9" w:name="_Toc68686771"/>
      <w:bookmarkStart w:id="10" w:name="_Toc141368574"/>
      <w:r>
        <w:lastRenderedPageBreak/>
        <w:t>5. Definitions</w:t>
      </w:r>
      <w:bookmarkEnd w:id="9"/>
      <w:bookmarkEnd w:id="10"/>
      <w:r>
        <w:t xml:space="preserve"> </w:t>
      </w:r>
    </w:p>
    <w:p w14:paraId="040A918B" w14:textId="09FBE2BA" w:rsidR="00A726FE" w:rsidRPr="00A726FE" w:rsidRDefault="00A726FE" w:rsidP="009C5E4B">
      <w:pPr>
        <w:pStyle w:val="ListParagraph"/>
        <w:numPr>
          <w:ilvl w:val="0"/>
          <w:numId w:val="28"/>
        </w:numPr>
        <w:autoSpaceDE w:val="0"/>
        <w:autoSpaceDN w:val="0"/>
        <w:adjustRightInd w:val="0"/>
        <w:spacing w:after="0" w:line="276" w:lineRule="auto"/>
        <w:ind w:left="714" w:hanging="357"/>
        <w:rPr>
          <w:rFonts w:cs="Arial"/>
          <w:color w:val="auto"/>
          <w:szCs w:val="20"/>
          <w:lang w:val="en-IE"/>
        </w:rPr>
      </w:pPr>
      <w:r>
        <w:rPr>
          <w:rFonts w:cs="Arial"/>
          <w:color w:val="auto"/>
          <w:szCs w:val="20"/>
          <w:lang w:val="en-IE"/>
        </w:rPr>
        <w:t xml:space="preserve">Data - </w:t>
      </w:r>
      <w:r w:rsidRPr="00A726FE">
        <w:rPr>
          <w:rFonts w:cs="Arial"/>
          <w:color w:val="auto"/>
          <w:szCs w:val="20"/>
          <w:lang w:val="en-IE"/>
        </w:rPr>
        <w:t xml:space="preserve">As used in the University’s suite of Data Protection Policies, shall mean information which either: </w:t>
      </w:r>
    </w:p>
    <w:p w14:paraId="247E35F3" w14:textId="7BB0C356" w:rsidR="00A726FE" w:rsidRPr="00A726FE" w:rsidRDefault="00A726FE" w:rsidP="009C5E4B">
      <w:pPr>
        <w:pStyle w:val="ListParagraph"/>
        <w:numPr>
          <w:ilvl w:val="1"/>
          <w:numId w:val="28"/>
        </w:numPr>
        <w:autoSpaceDE w:val="0"/>
        <w:autoSpaceDN w:val="0"/>
        <w:adjustRightInd w:val="0"/>
        <w:spacing w:after="0" w:line="276" w:lineRule="auto"/>
        <w:ind w:left="1434" w:hanging="357"/>
        <w:rPr>
          <w:rFonts w:cs="Arial"/>
          <w:color w:val="auto"/>
          <w:szCs w:val="20"/>
          <w:lang w:val="en-IE"/>
        </w:rPr>
      </w:pPr>
      <w:r w:rsidRPr="00A726FE">
        <w:rPr>
          <w:rFonts w:cs="Arial"/>
          <w:color w:val="auto"/>
          <w:szCs w:val="20"/>
          <w:lang w:val="en-IE"/>
        </w:rPr>
        <w:t xml:space="preserve">is processed by means of equipment operating automatically in response to instructions given for that purpose; </w:t>
      </w:r>
    </w:p>
    <w:p w14:paraId="18E86473" w14:textId="62D57D2B" w:rsidR="00A726FE" w:rsidRPr="00A726FE" w:rsidRDefault="00A726FE" w:rsidP="009C5E4B">
      <w:pPr>
        <w:pStyle w:val="ListParagraph"/>
        <w:numPr>
          <w:ilvl w:val="1"/>
          <w:numId w:val="28"/>
        </w:numPr>
        <w:autoSpaceDE w:val="0"/>
        <w:autoSpaceDN w:val="0"/>
        <w:adjustRightInd w:val="0"/>
        <w:spacing w:after="0" w:line="276" w:lineRule="auto"/>
        <w:ind w:left="1434" w:hanging="357"/>
        <w:rPr>
          <w:rFonts w:cs="Arial"/>
          <w:color w:val="auto"/>
          <w:szCs w:val="20"/>
          <w:lang w:val="en-IE"/>
        </w:rPr>
      </w:pPr>
      <w:r w:rsidRPr="00A726FE">
        <w:rPr>
          <w:rFonts w:cs="Arial"/>
          <w:color w:val="auto"/>
          <w:szCs w:val="20"/>
          <w:lang w:val="en-IE"/>
        </w:rPr>
        <w:t xml:space="preserve">is recorded with the intention that it should be processed by means of such equipment; </w:t>
      </w:r>
    </w:p>
    <w:p w14:paraId="266259F5" w14:textId="47EE8741" w:rsidR="00A726FE" w:rsidRPr="00A726FE" w:rsidRDefault="00A726FE" w:rsidP="009C5E4B">
      <w:pPr>
        <w:pStyle w:val="ListParagraph"/>
        <w:numPr>
          <w:ilvl w:val="1"/>
          <w:numId w:val="28"/>
        </w:numPr>
        <w:autoSpaceDE w:val="0"/>
        <w:autoSpaceDN w:val="0"/>
        <w:adjustRightInd w:val="0"/>
        <w:spacing w:after="0" w:line="276" w:lineRule="auto"/>
        <w:ind w:left="1434" w:hanging="357"/>
        <w:rPr>
          <w:rFonts w:cs="Arial"/>
          <w:color w:val="auto"/>
          <w:szCs w:val="20"/>
          <w:lang w:val="en-IE"/>
        </w:rPr>
      </w:pPr>
      <w:r w:rsidRPr="00A726FE">
        <w:rPr>
          <w:rFonts w:cs="Arial"/>
          <w:color w:val="auto"/>
          <w:szCs w:val="20"/>
          <w:lang w:val="en-IE"/>
        </w:rPr>
        <w:t xml:space="preserve">is recorded as part of a relevant filing system or with the intention that it should form part of a relevant filing system; </w:t>
      </w:r>
    </w:p>
    <w:p w14:paraId="7C78ACC7" w14:textId="3E4135B3" w:rsidR="00A726FE" w:rsidRPr="00A726FE" w:rsidRDefault="00A726FE" w:rsidP="009C5E4B">
      <w:pPr>
        <w:pStyle w:val="ListParagraph"/>
        <w:numPr>
          <w:ilvl w:val="1"/>
          <w:numId w:val="28"/>
        </w:numPr>
        <w:autoSpaceDE w:val="0"/>
        <w:autoSpaceDN w:val="0"/>
        <w:adjustRightInd w:val="0"/>
        <w:spacing w:after="0" w:line="276" w:lineRule="auto"/>
        <w:ind w:left="1434" w:hanging="357"/>
        <w:rPr>
          <w:rFonts w:cs="Arial"/>
          <w:color w:val="auto"/>
          <w:szCs w:val="20"/>
          <w:lang w:val="en-IE"/>
        </w:rPr>
      </w:pPr>
      <w:r w:rsidRPr="00A726FE">
        <w:rPr>
          <w:rFonts w:cs="Arial"/>
          <w:color w:val="auto"/>
          <w:szCs w:val="20"/>
          <w:lang w:val="en-IE"/>
        </w:rPr>
        <w:t xml:space="preserve">does not fall within any of the above, but forms part of a Readily Accessible record. </w:t>
      </w:r>
    </w:p>
    <w:p w14:paraId="780BFCE5" w14:textId="3EA8C67E" w:rsidR="00A726FE" w:rsidRDefault="00A726FE" w:rsidP="009C5E4B">
      <w:pPr>
        <w:pStyle w:val="ListParagraph"/>
        <w:numPr>
          <w:ilvl w:val="1"/>
          <w:numId w:val="28"/>
        </w:numPr>
        <w:spacing w:after="0" w:line="276" w:lineRule="auto"/>
        <w:ind w:left="1434" w:hanging="357"/>
        <w:rPr>
          <w:rFonts w:cs="Arial"/>
          <w:color w:val="auto"/>
          <w:szCs w:val="20"/>
          <w:lang w:val="en-IE"/>
        </w:rPr>
      </w:pPr>
      <w:r w:rsidRPr="00A726FE">
        <w:rPr>
          <w:rFonts w:cs="Arial"/>
          <w:color w:val="auto"/>
          <w:szCs w:val="20"/>
          <w:lang w:val="en-IE"/>
        </w:rPr>
        <w:t xml:space="preserve">Data therefore includes any digital data transferred by computer or automated equipment, and any manual information which is part of a Relevant Filing System. </w:t>
      </w:r>
    </w:p>
    <w:p w14:paraId="6BD3B201" w14:textId="77777777" w:rsidR="009C5E4B" w:rsidRDefault="009C5E4B" w:rsidP="009C5E4B">
      <w:pPr>
        <w:pStyle w:val="ListParagraph"/>
        <w:spacing w:after="0" w:line="276" w:lineRule="auto"/>
        <w:ind w:left="1434"/>
        <w:rPr>
          <w:rFonts w:cs="Arial"/>
          <w:color w:val="auto"/>
          <w:szCs w:val="20"/>
          <w:lang w:val="en-IE"/>
        </w:rPr>
      </w:pPr>
    </w:p>
    <w:p w14:paraId="0DFE353E" w14:textId="66E690DB" w:rsidR="00A726FE" w:rsidRDefault="00A726FE" w:rsidP="009C5E4B">
      <w:pPr>
        <w:pStyle w:val="ListParagraph"/>
        <w:numPr>
          <w:ilvl w:val="0"/>
          <w:numId w:val="28"/>
        </w:numPr>
        <w:spacing w:after="0" w:line="276" w:lineRule="auto"/>
        <w:ind w:left="714" w:hanging="357"/>
        <w:jc w:val="both"/>
        <w:rPr>
          <w:color w:val="auto"/>
        </w:rPr>
      </w:pPr>
      <w:r w:rsidRPr="00A726FE">
        <w:rPr>
          <w:color w:val="auto"/>
        </w:rPr>
        <w:t xml:space="preserve">Data Classification - A process whereby information/data is classified in accordance with the impact of data being accessed inappropriately or data being lost. The resulting data classification needs to be applied when handling data. It is the responsibility of data owners to classify the data under their control. </w:t>
      </w:r>
    </w:p>
    <w:p w14:paraId="365005F7" w14:textId="77777777" w:rsidR="00E72A3C" w:rsidRDefault="00E72A3C" w:rsidP="00E72A3C">
      <w:pPr>
        <w:pStyle w:val="ListParagraph"/>
        <w:jc w:val="both"/>
        <w:rPr>
          <w:color w:val="auto"/>
        </w:rPr>
      </w:pPr>
    </w:p>
    <w:p w14:paraId="071A5659" w14:textId="72D0B32E" w:rsidR="00E72A3C" w:rsidRDefault="00E72A3C" w:rsidP="008736BD">
      <w:pPr>
        <w:pStyle w:val="ListParagraph"/>
        <w:numPr>
          <w:ilvl w:val="0"/>
          <w:numId w:val="28"/>
        </w:numPr>
        <w:autoSpaceDE w:val="0"/>
        <w:autoSpaceDN w:val="0"/>
        <w:adjustRightInd w:val="0"/>
        <w:spacing w:after="0" w:line="276" w:lineRule="auto"/>
        <w:ind w:left="714" w:hanging="357"/>
        <w:jc w:val="both"/>
        <w:rPr>
          <w:color w:val="auto"/>
        </w:rPr>
      </w:pPr>
      <w:r w:rsidRPr="004C2B56">
        <w:rPr>
          <w:color w:val="auto"/>
        </w:rPr>
        <w:t xml:space="preserve">Data Owners - A process whereby information/data is assigned an appropriate owner whose roles and responsibilities in relation to that information/data are clearly documented. This is also deemed to include any data of an academic nature. </w:t>
      </w:r>
    </w:p>
    <w:p w14:paraId="24625361" w14:textId="77777777" w:rsidR="004374C4" w:rsidRPr="004374C4" w:rsidRDefault="004374C4" w:rsidP="004374C4">
      <w:pPr>
        <w:pStyle w:val="Default"/>
        <w:spacing w:line="276" w:lineRule="auto"/>
        <w:ind w:left="714"/>
        <w:jc w:val="both"/>
        <w:rPr>
          <w:rFonts w:ascii="Arial" w:hAnsi="Arial" w:cs="Arial"/>
          <w:color w:val="auto"/>
          <w:sz w:val="20"/>
          <w:szCs w:val="20"/>
          <w:lang w:val="en-US"/>
        </w:rPr>
      </w:pPr>
    </w:p>
    <w:p w14:paraId="3C4ECEFA" w14:textId="31264643" w:rsidR="004C2B56" w:rsidRPr="00091122" w:rsidRDefault="004C2B56" w:rsidP="008736BD">
      <w:pPr>
        <w:pStyle w:val="Default"/>
        <w:numPr>
          <w:ilvl w:val="0"/>
          <w:numId w:val="28"/>
        </w:numPr>
        <w:spacing w:line="276" w:lineRule="auto"/>
        <w:ind w:left="714" w:hanging="357"/>
        <w:jc w:val="both"/>
        <w:rPr>
          <w:rFonts w:ascii="Arial" w:hAnsi="Arial" w:cs="Arial"/>
          <w:color w:val="auto"/>
          <w:sz w:val="20"/>
          <w:szCs w:val="20"/>
          <w:lang w:val="en-US"/>
        </w:rPr>
      </w:pPr>
      <w:r w:rsidRPr="00091122">
        <w:rPr>
          <w:rFonts w:ascii="Arial" w:hAnsi="Arial" w:cs="Arial"/>
          <w:color w:val="auto"/>
          <w:sz w:val="20"/>
          <w:szCs w:val="20"/>
        </w:rPr>
        <w:t>Dispos</w:t>
      </w:r>
      <w:r>
        <w:rPr>
          <w:rFonts w:ascii="Arial" w:hAnsi="Arial" w:cs="Arial"/>
          <w:color w:val="auto"/>
          <w:sz w:val="20"/>
          <w:szCs w:val="20"/>
        </w:rPr>
        <w:t xml:space="preserve">al/Destruction- </w:t>
      </w:r>
      <w:r w:rsidRPr="00091122">
        <w:rPr>
          <w:rFonts w:ascii="Arial" w:hAnsi="Arial" w:cs="Arial"/>
          <w:color w:val="auto"/>
          <w:sz w:val="20"/>
          <w:szCs w:val="20"/>
        </w:rPr>
        <w:t>is the action taken in regard to the disposal of active records, which can involve physical destruction by means of security shredding or recycling; transfer to archival storage for selective or full retention; or special disposition though a formal act of alienation from the custody of the University.</w:t>
      </w:r>
    </w:p>
    <w:p w14:paraId="4B76CF71" w14:textId="77777777" w:rsidR="004C2B56" w:rsidRPr="004C2B56" w:rsidRDefault="004C2B56" w:rsidP="004C2B56">
      <w:pPr>
        <w:pStyle w:val="ListParagraph"/>
        <w:autoSpaceDE w:val="0"/>
        <w:autoSpaceDN w:val="0"/>
        <w:adjustRightInd w:val="0"/>
        <w:spacing w:after="0"/>
        <w:jc w:val="both"/>
        <w:rPr>
          <w:color w:val="auto"/>
        </w:rPr>
      </w:pPr>
    </w:p>
    <w:p w14:paraId="0A4BDD3D" w14:textId="0C5E70F5" w:rsidR="00A726FE" w:rsidRPr="00A726FE" w:rsidRDefault="00A726FE" w:rsidP="009C5E4B">
      <w:pPr>
        <w:pStyle w:val="ListParagraph"/>
        <w:numPr>
          <w:ilvl w:val="0"/>
          <w:numId w:val="28"/>
        </w:numPr>
        <w:autoSpaceDE w:val="0"/>
        <w:autoSpaceDN w:val="0"/>
        <w:adjustRightInd w:val="0"/>
        <w:spacing w:after="0" w:line="276" w:lineRule="auto"/>
        <w:ind w:left="714" w:hanging="357"/>
        <w:jc w:val="both"/>
        <w:rPr>
          <w:color w:val="auto"/>
        </w:rPr>
      </w:pPr>
      <w:r w:rsidRPr="00A726FE">
        <w:rPr>
          <w:color w:val="auto"/>
        </w:rPr>
        <w:t xml:space="preserve">Personal Data - Information which relates to a living individual who is identifiable either directly from the data itself or from the data in conjunction with other information held by TU Dublin (the University). Examples of personal data include, but are not limited to: </w:t>
      </w:r>
    </w:p>
    <w:p w14:paraId="1B73256F" w14:textId="658DEC8E" w:rsidR="00A726FE" w:rsidRPr="00A726FE" w:rsidRDefault="00A726FE" w:rsidP="009C5E4B">
      <w:pPr>
        <w:pStyle w:val="ListParagraph"/>
        <w:numPr>
          <w:ilvl w:val="1"/>
          <w:numId w:val="28"/>
        </w:numPr>
        <w:autoSpaceDE w:val="0"/>
        <w:autoSpaceDN w:val="0"/>
        <w:adjustRightInd w:val="0"/>
        <w:spacing w:after="0" w:line="276" w:lineRule="auto"/>
        <w:ind w:left="1434" w:hanging="357"/>
        <w:rPr>
          <w:color w:val="auto"/>
        </w:rPr>
      </w:pPr>
      <w:r w:rsidRPr="00A726FE">
        <w:rPr>
          <w:color w:val="auto"/>
        </w:rPr>
        <w:t xml:space="preserve">Name, email, address, home phone number </w:t>
      </w:r>
    </w:p>
    <w:p w14:paraId="2B6FD69D" w14:textId="6DF45E05" w:rsidR="00A726FE" w:rsidRPr="00A726FE" w:rsidRDefault="00A726FE" w:rsidP="009C5E4B">
      <w:pPr>
        <w:pStyle w:val="ListParagraph"/>
        <w:numPr>
          <w:ilvl w:val="1"/>
          <w:numId w:val="28"/>
        </w:numPr>
        <w:autoSpaceDE w:val="0"/>
        <w:autoSpaceDN w:val="0"/>
        <w:adjustRightInd w:val="0"/>
        <w:spacing w:after="0" w:line="276" w:lineRule="auto"/>
        <w:ind w:left="1434" w:hanging="357"/>
        <w:rPr>
          <w:color w:val="auto"/>
        </w:rPr>
      </w:pPr>
      <w:r w:rsidRPr="00A726FE">
        <w:rPr>
          <w:color w:val="auto"/>
        </w:rPr>
        <w:t xml:space="preserve">The contents of a student file or an employee HR file </w:t>
      </w:r>
    </w:p>
    <w:p w14:paraId="7C88FCDA" w14:textId="0AD7658B" w:rsidR="00A726FE" w:rsidRPr="00A726FE" w:rsidRDefault="00A726FE" w:rsidP="009C5E4B">
      <w:pPr>
        <w:pStyle w:val="ListParagraph"/>
        <w:numPr>
          <w:ilvl w:val="1"/>
          <w:numId w:val="28"/>
        </w:numPr>
        <w:autoSpaceDE w:val="0"/>
        <w:autoSpaceDN w:val="0"/>
        <w:adjustRightInd w:val="0"/>
        <w:spacing w:after="0" w:line="276" w:lineRule="auto"/>
        <w:ind w:left="1434" w:hanging="357"/>
        <w:rPr>
          <w:color w:val="auto"/>
        </w:rPr>
      </w:pPr>
      <w:r w:rsidRPr="00A726FE">
        <w:rPr>
          <w:color w:val="auto"/>
        </w:rPr>
        <w:t xml:space="preserve">Details about lecture attendance or course work marks </w:t>
      </w:r>
    </w:p>
    <w:p w14:paraId="2E5943C3" w14:textId="014D3CFB" w:rsidR="00A726FE" w:rsidRDefault="00A726FE" w:rsidP="009C5E4B">
      <w:pPr>
        <w:pStyle w:val="ListParagraph"/>
        <w:numPr>
          <w:ilvl w:val="1"/>
          <w:numId w:val="28"/>
        </w:numPr>
        <w:autoSpaceDE w:val="0"/>
        <w:autoSpaceDN w:val="0"/>
        <w:adjustRightInd w:val="0"/>
        <w:spacing w:after="0" w:line="276" w:lineRule="auto"/>
        <w:ind w:left="1434" w:hanging="357"/>
        <w:rPr>
          <w:color w:val="auto"/>
        </w:rPr>
      </w:pPr>
      <w:r w:rsidRPr="00A726FE">
        <w:rPr>
          <w:color w:val="auto"/>
        </w:rPr>
        <w:t xml:space="preserve">Notes of personal supervision, including matters of </w:t>
      </w:r>
      <w:proofErr w:type="spellStart"/>
      <w:r w:rsidRPr="00A726FE">
        <w:rPr>
          <w:color w:val="auto"/>
        </w:rPr>
        <w:t>behaviour</w:t>
      </w:r>
      <w:proofErr w:type="spellEnd"/>
      <w:r w:rsidRPr="00A726FE">
        <w:rPr>
          <w:color w:val="auto"/>
        </w:rPr>
        <w:t xml:space="preserve"> and discipline. </w:t>
      </w:r>
    </w:p>
    <w:p w14:paraId="0B292B0D" w14:textId="77777777" w:rsidR="004C2B56" w:rsidRDefault="004C2B56" w:rsidP="004C2B56">
      <w:pPr>
        <w:pStyle w:val="ListParagraph"/>
        <w:autoSpaceDE w:val="0"/>
        <w:autoSpaceDN w:val="0"/>
        <w:adjustRightInd w:val="0"/>
        <w:spacing w:after="0"/>
        <w:ind w:left="1440"/>
        <w:rPr>
          <w:color w:val="auto"/>
        </w:rPr>
      </w:pPr>
    </w:p>
    <w:p w14:paraId="7DF37E9D" w14:textId="3DF23CC9" w:rsidR="004C2B56" w:rsidRPr="00091122" w:rsidRDefault="004C2B56" w:rsidP="009C5E4B">
      <w:pPr>
        <w:pStyle w:val="ListParagraph"/>
        <w:numPr>
          <w:ilvl w:val="0"/>
          <w:numId w:val="28"/>
        </w:numPr>
        <w:spacing w:after="0" w:line="276" w:lineRule="auto"/>
        <w:ind w:left="714" w:hanging="357"/>
        <w:jc w:val="both"/>
        <w:rPr>
          <w:rFonts w:cs="Arial"/>
          <w:color w:val="auto"/>
          <w:szCs w:val="20"/>
        </w:rPr>
      </w:pPr>
      <w:r w:rsidRPr="00091122">
        <w:rPr>
          <w:rFonts w:cs="Arial"/>
          <w:color w:val="auto"/>
          <w:szCs w:val="20"/>
        </w:rPr>
        <w:t>Process data - Means any operation or set of operations which is performed on Personal Data or on sets of Personal Data, whether or not by automated means, such as collection, recording,</w:t>
      </w:r>
      <w:r>
        <w:rPr>
          <w:rFonts w:cs="Arial"/>
          <w:color w:val="auto"/>
          <w:szCs w:val="20"/>
        </w:rPr>
        <w:t xml:space="preserve"> organization</w:t>
      </w:r>
      <w:r w:rsidRPr="00091122">
        <w:rPr>
          <w:rFonts w:cs="Arial"/>
          <w:color w:val="auto"/>
          <w:szCs w:val="20"/>
        </w:rPr>
        <w:t>,</w:t>
      </w:r>
      <w:r>
        <w:rPr>
          <w:rFonts w:cs="Arial"/>
          <w:color w:val="auto"/>
          <w:szCs w:val="20"/>
        </w:rPr>
        <w:t xml:space="preserve"> </w:t>
      </w:r>
      <w:r w:rsidRPr="00091122">
        <w:rPr>
          <w:rFonts w:cs="Arial"/>
          <w:color w:val="auto"/>
          <w:szCs w:val="20"/>
        </w:rPr>
        <w:t xml:space="preserve">structuring, storage, adaption or alteration, retrieval, consultation, use, disclosure by transmission, dissemination or otherwise making available, alignment or combination, restriction, erasure or destruction. </w:t>
      </w:r>
    </w:p>
    <w:p w14:paraId="11F77A85" w14:textId="77777777" w:rsidR="00A726FE" w:rsidRPr="00A726FE" w:rsidRDefault="00A726FE" w:rsidP="00E72A3C">
      <w:pPr>
        <w:pStyle w:val="ListParagraph"/>
        <w:rPr>
          <w:rFonts w:cs="Arial"/>
          <w:color w:val="auto"/>
          <w:szCs w:val="20"/>
          <w:lang w:val="en-IE"/>
        </w:rPr>
      </w:pPr>
    </w:p>
    <w:p w14:paraId="3DD29609" w14:textId="469BF97A" w:rsidR="008229C3" w:rsidRDefault="00D848A4" w:rsidP="009C5E4B">
      <w:pPr>
        <w:pStyle w:val="ListParagraph"/>
        <w:numPr>
          <w:ilvl w:val="0"/>
          <w:numId w:val="27"/>
        </w:numPr>
        <w:autoSpaceDE w:val="0"/>
        <w:autoSpaceDN w:val="0"/>
        <w:adjustRightInd w:val="0"/>
        <w:spacing w:after="0" w:line="276" w:lineRule="auto"/>
        <w:ind w:left="714" w:hanging="357"/>
        <w:jc w:val="both"/>
        <w:rPr>
          <w:rFonts w:cs="Arial"/>
          <w:color w:val="auto"/>
          <w:szCs w:val="20"/>
          <w:lang w:val="en-IE"/>
        </w:rPr>
      </w:pPr>
      <w:r w:rsidRPr="00716377">
        <w:rPr>
          <w:rFonts w:cs="Arial"/>
          <w:color w:val="auto"/>
          <w:szCs w:val="20"/>
          <w:lang w:val="en-IE"/>
        </w:rPr>
        <w:t xml:space="preserve">Record - </w:t>
      </w:r>
      <w:r w:rsidR="008229C3" w:rsidRPr="00716377">
        <w:rPr>
          <w:rFonts w:cs="Arial"/>
          <w:color w:val="auto"/>
          <w:szCs w:val="20"/>
          <w:lang w:val="en-IE"/>
        </w:rPr>
        <w:t>information created, received, and maintained as evidence and as an asset by an organization or person, in pursuit of legal obligations or in the transaction of business</w:t>
      </w:r>
      <w:r w:rsidR="009C5E4B">
        <w:rPr>
          <w:rFonts w:cs="Arial"/>
          <w:color w:val="auto"/>
          <w:szCs w:val="20"/>
          <w:lang w:val="en-IE"/>
        </w:rPr>
        <w:t>.</w:t>
      </w:r>
    </w:p>
    <w:p w14:paraId="0EA40CAF" w14:textId="77777777" w:rsidR="00D14232" w:rsidRPr="00091122" w:rsidRDefault="00D14232" w:rsidP="00D14232">
      <w:pPr>
        <w:pStyle w:val="Default"/>
        <w:jc w:val="both"/>
        <w:rPr>
          <w:rFonts w:ascii="Arial" w:eastAsia="Cambria" w:hAnsi="Arial" w:cs="Arial"/>
          <w:color w:val="auto"/>
          <w:sz w:val="20"/>
          <w:szCs w:val="20"/>
          <w:lang w:val="en-US"/>
        </w:rPr>
      </w:pPr>
    </w:p>
    <w:p w14:paraId="46875BEF" w14:textId="59EC1E1A" w:rsidR="00D14232" w:rsidRPr="00091122" w:rsidRDefault="00D14232" w:rsidP="009C5E4B">
      <w:pPr>
        <w:pStyle w:val="Default"/>
        <w:numPr>
          <w:ilvl w:val="0"/>
          <w:numId w:val="24"/>
        </w:numPr>
        <w:spacing w:line="276" w:lineRule="auto"/>
        <w:ind w:left="714" w:hanging="357"/>
        <w:jc w:val="both"/>
        <w:rPr>
          <w:rFonts w:ascii="Arial" w:hAnsi="Arial" w:cs="Arial"/>
          <w:color w:val="auto"/>
          <w:sz w:val="20"/>
          <w:szCs w:val="20"/>
          <w:lang w:val="en-US"/>
        </w:rPr>
      </w:pPr>
      <w:r w:rsidRPr="00091122">
        <w:rPr>
          <w:rFonts w:ascii="Arial" w:hAnsi="Arial" w:cs="Arial"/>
          <w:color w:val="auto"/>
          <w:sz w:val="20"/>
          <w:szCs w:val="20"/>
          <w:lang w:val="en-US"/>
        </w:rPr>
        <w:lastRenderedPageBreak/>
        <w:t>Sensitive Personal Data (or Special Category Personal Data) - relates to specific categories of data which are defined as data relating to a person’s racial origin; political opinions or religious or other beliefs; physical or mental health; sexual life; trade union membership; criminal convictions or the alleged commission of an offence.</w:t>
      </w:r>
    </w:p>
    <w:p w14:paraId="061CC229" w14:textId="77777777" w:rsidR="00960656" w:rsidRPr="00091122" w:rsidRDefault="00960656" w:rsidP="00960656">
      <w:pPr>
        <w:pStyle w:val="ListParagraph"/>
        <w:rPr>
          <w:rFonts w:cs="Arial"/>
          <w:color w:val="auto"/>
          <w:szCs w:val="20"/>
        </w:rPr>
      </w:pPr>
    </w:p>
    <w:p w14:paraId="5F788E10" w14:textId="77777777" w:rsidR="00E95641" w:rsidRDefault="00E95641" w:rsidP="008736BD">
      <w:pPr>
        <w:pStyle w:val="Heading1"/>
      </w:pPr>
      <w:bookmarkStart w:id="11" w:name="_Toc68686772"/>
      <w:bookmarkStart w:id="12" w:name="_Toc141368575"/>
      <w:r>
        <w:t>6. Policy Details:</w:t>
      </w:r>
      <w:bookmarkEnd w:id="11"/>
      <w:bookmarkEnd w:id="12"/>
    </w:p>
    <w:p w14:paraId="1B47FC30" w14:textId="4E761436" w:rsidR="00E95641" w:rsidRDefault="00E95641" w:rsidP="00E95641">
      <w:pPr>
        <w:pStyle w:val="Heading2"/>
      </w:pPr>
      <w:bookmarkStart w:id="13" w:name="_Toc68686773"/>
      <w:bookmarkStart w:id="14" w:name="_Toc141368576"/>
      <w:r>
        <w:rPr>
          <w:rFonts w:cs="Times"/>
        </w:rPr>
        <w:t>6</w:t>
      </w:r>
      <w:r>
        <w:t>.1 Policy Overview</w:t>
      </w:r>
      <w:bookmarkEnd w:id="13"/>
      <w:bookmarkEnd w:id="14"/>
    </w:p>
    <w:p w14:paraId="5BA48E64" w14:textId="77777777" w:rsidR="00573A8F" w:rsidRPr="00573A8F" w:rsidRDefault="00573A8F" w:rsidP="009C5E4B">
      <w:pPr>
        <w:spacing w:after="0" w:line="276" w:lineRule="auto"/>
        <w:jc w:val="both"/>
        <w:rPr>
          <w:color w:val="auto"/>
          <w:szCs w:val="20"/>
        </w:rPr>
      </w:pPr>
      <w:r w:rsidRPr="00573A8F">
        <w:rPr>
          <w:color w:val="auto"/>
          <w:szCs w:val="20"/>
        </w:rPr>
        <w:t xml:space="preserve">The objectives of this policy are to: </w:t>
      </w:r>
    </w:p>
    <w:p w14:paraId="7820293F" w14:textId="4C7ECB41" w:rsidR="00573A8F" w:rsidRPr="00DA7EA7" w:rsidRDefault="00573A8F" w:rsidP="009C5E4B">
      <w:pPr>
        <w:pStyle w:val="ListParagraph"/>
        <w:numPr>
          <w:ilvl w:val="0"/>
          <w:numId w:val="27"/>
        </w:numPr>
        <w:spacing w:after="0" w:line="276" w:lineRule="auto"/>
        <w:ind w:left="714" w:hanging="357"/>
        <w:jc w:val="both"/>
        <w:rPr>
          <w:color w:val="auto"/>
          <w:szCs w:val="20"/>
        </w:rPr>
      </w:pPr>
      <w:r w:rsidRPr="00DA7EA7">
        <w:rPr>
          <w:color w:val="auto"/>
          <w:szCs w:val="20"/>
        </w:rPr>
        <w:t xml:space="preserve">support records management within the University; </w:t>
      </w:r>
    </w:p>
    <w:p w14:paraId="6F00D0D3" w14:textId="6DA50C40" w:rsidR="00573A8F" w:rsidRPr="00DA7EA7" w:rsidRDefault="00573A8F" w:rsidP="009C5E4B">
      <w:pPr>
        <w:pStyle w:val="ListParagraph"/>
        <w:numPr>
          <w:ilvl w:val="0"/>
          <w:numId w:val="27"/>
        </w:numPr>
        <w:spacing w:after="0" w:line="276" w:lineRule="auto"/>
        <w:ind w:left="714" w:hanging="357"/>
        <w:jc w:val="both"/>
        <w:rPr>
          <w:color w:val="auto"/>
          <w:szCs w:val="20"/>
        </w:rPr>
      </w:pPr>
      <w:r w:rsidRPr="00DA7EA7">
        <w:rPr>
          <w:color w:val="auto"/>
          <w:szCs w:val="20"/>
        </w:rPr>
        <w:t xml:space="preserve">support the University’s administrative and operational requirements, including adherence to University policies and compliance with relevant legislation; </w:t>
      </w:r>
    </w:p>
    <w:p w14:paraId="09528D2C" w14:textId="2D8F0496" w:rsidR="00573A8F" w:rsidRPr="00DA7EA7" w:rsidRDefault="00573A8F" w:rsidP="009C5E4B">
      <w:pPr>
        <w:pStyle w:val="ListParagraph"/>
        <w:numPr>
          <w:ilvl w:val="0"/>
          <w:numId w:val="27"/>
        </w:numPr>
        <w:spacing w:after="0" w:line="276" w:lineRule="auto"/>
        <w:ind w:left="714" w:hanging="357"/>
        <w:jc w:val="both"/>
        <w:rPr>
          <w:color w:val="auto"/>
          <w:szCs w:val="20"/>
        </w:rPr>
      </w:pPr>
      <w:r w:rsidRPr="00DA7EA7">
        <w:rPr>
          <w:color w:val="auto"/>
          <w:szCs w:val="20"/>
        </w:rPr>
        <w:t xml:space="preserve">ensure the preservation of Permanently Valuable Records; </w:t>
      </w:r>
    </w:p>
    <w:p w14:paraId="43F322A3" w14:textId="0AD94B3F" w:rsidR="00573A8F" w:rsidRPr="00DA7EA7" w:rsidRDefault="00573A8F" w:rsidP="009C5E4B">
      <w:pPr>
        <w:pStyle w:val="ListParagraph"/>
        <w:numPr>
          <w:ilvl w:val="0"/>
          <w:numId w:val="27"/>
        </w:numPr>
        <w:spacing w:after="0" w:line="276" w:lineRule="auto"/>
        <w:ind w:left="714" w:hanging="357"/>
        <w:jc w:val="both"/>
        <w:rPr>
          <w:color w:val="auto"/>
          <w:szCs w:val="20"/>
        </w:rPr>
      </w:pPr>
      <w:r w:rsidRPr="00DA7EA7">
        <w:rPr>
          <w:color w:val="auto"/>
          <w:szCs w:val="20"/>
        </w:rPr>
        <w:t xml:space="preserve">promote day-to-day efficiency and good records management; </w:t>
      </w:r>
    </w:p>
    <w:p w14:paraId="3665DBCE" w14:textId="227B6CD2" w:rsidR="00573A8F" w:rsidRPr="00DA7EA7" w:rsidRDefault="00573A8F" w:rsidP="009C5E4B">
      <w:pPr>
        <w:pStyle w:val="ListParagraph"/>
        <w:numPr>
          <w:ilvl w:val="0"/>
          <w:numId w:val="27"/>
        </w:numPr>
        <w:spacing w:after="0" w:line="276" w:lineRule="auto"/>
        <w:ind w:left="714" w:hanging="357"/>
        <w:jc w:val="both"/>
        <w:rPr>
          <w:color w:val="auto"/>
          <w:szCs w:val="20"/>
        </w:rPr>
      </w:pPr>
      <w:r w:rsidRPr="00DA7EA7">
        <w:rPr>
          <w:color w:val="auto"/>
          <w:szCs w:val="20"/>
        </w:rPr>
        <w:t xml:space="preserve">ensure timely destruction of records that no longer need to be retained. </w:t>
      </w:r>
    </w:p>
    <w:p w14:paraId="71FCC2A8" w14:textId="1D5352AE" w:rsidR="00573A8F" w:rsidRPr="00DA7EA7" w:rsidRDefault="00573A8F" w:rsidP="009C5E4B">
      <w:pPr>
        <w:pStyle w:val="ListParagraph"/>
        <w:numPr>
          <w:ilvl w:val="0"/>
          <w:numId w:val="27"/>
        </w:numPr>
        <w:spacing w:after="0" w:line="276" w:lineRule="auto"/>
        <w:ind w:left="714" w:hanging="357"/>
        <w:jc w:val="both"/>
        <w:rPr>
          <w:color w:val="auto"/>
          <w:szCs w:val="20"/>
        </w:rPr>
      </w:pPr>
      <w:r w:rsidRPr="00DA7EA7">
        <w:rPr>
          <w:color w:val="auto"/>
          <w:szCs w:val="20"/>
        </w:rPr>
        <w:t>This policy applies equally to records created and preserved in electronic and paper formats</w:t>
      </w:r>
    </w:p>
    <w:p w14:paraId="27D46AEC" w14:textId="22B39588" w:rsidR="00E95641" w:rsidRPr="00280173" w:rsidRDefault="00E95641" w:rsidP="00E95641">
      <w:pPr>
        <w:pStyle w:val="Heading2"/>
      </w:pPr>
      <w:bookmarkStart w:id="15" w:name="_Toc68686774"/>
      <w:bookmarkStart w:id="16" w:name="_Toc141368577"/>
      <w:r>
        <w:t xml:space="preserve">6.2 </w:t>
      </w:r>
      <w:r w:rsidR="00BE19DD">
        <w:t>Record</w:t>
      </w:r>
      <w:r w:rsidR="00442B51">
        <w:t>s</w:t>
      </w:r>
      <w:r w:rsidR="00BE19DD">
        <w:t xml:space="preserve"> Management</w:t>
      </w:r>
      <w:bookmarkEnd w:id="15"/>
      <w:bookmarkEnd w:id="16"/>
    </w:p>
    <w:p w14:paraId="6CF95695" w14:textId="73CC922E" w:rsidR="00BE19DD" w:rsidRDefault="00BE19DD" w:rsidP="001C071A">
      <w:pPr>
        <w:spacing w:after="0" w:line="276" w:lineRule="auto"/>
        <w:jc w:val="both"/>
        <w:rPr>
          <w:rFonts w:cs="Arial"/>
          <w:color w:val="auto"/>
          <w:szCs w:val="20"/>
          <w:lang w:val="en-IE"/>
        </w:rPr>
      </w:pPr>
      <w:bookmarkStart w:id="17" w:name="_Toc127277327"/>
      <w:r w:rsidRPr="009C5E4B">
        <w:rPr>
          <w:rFonts w:cs="Arial"/>
          <w:color w:val="auto"/>
          <w:szCs w:val="20"/>
          <w:lang w:val="en-IE"/>
        </w:rPr>
        <w:t xml:space="preserve">All records created and received by </w:t>
      </w:r>
      <w:r w:rsidR="009C5E4B" w:rsidRPr="009C5E4B">
        <w:rPr>
          <w:rFonts w:cs="Arial"/>
          <w:color w:val="auto"/>
          <w:szCs w:val="20"/>
          <w:lang w:val="en-IE"/>
        </w:rPr>
        <w:t>TU Dublin s</w:t>
      </w:r>
      <w:r w:rsidRPr="009C5E4B">
        <w:rPr>
          <w:rFonts w:cs="Arial"/>
          <w:color w:val="auto"/>
          <w:szCs w:val="20"/>
          <w:lang w:val="en-IE"/>
        </w:rPr>
        <w:t xml:space="preserve">taff in the course of their duties on behalf of </w:t>
      </w:r>
      <w:r w:rsidR="009C5E4B" w:rsidRPr="009C5E4B">
        <w:rPr>
          <w:rFonts w:cs="Arial"/>
          <w:color w:val="auto"/>
          <w:szCs w:val="20"/>
          <w:lang w:val="en-IE"/>
        </w:rPr>
        <w:t>TU Dublin</w:t>
      </w:r>
      <w:r w:rsidRPr="009C5E4B">
        <w:rPr>
          <w:rFonts w:cs="Arial"/>
          <w:color w:val="auto"/>
          <w:szCs w:val="20"/>
          <w:lang w:val="en-IE"/>
        </w:rPr>
        <w:t xml:space="preserve"> must be retained for as long as they are required to meet the legal, administrative, financial and operational requirements of the </w:t>
      </w:r>
      <w:r w:rsidR="009C5E4B" w:rsidRPr="009C5E4B">
        <w:rPr>
          <w:rFonts w:cs="Arial"/>
          <w:color w:val="auto"/>
          <w:szCs w:val="20"/>
          <w:lang w:val="en-IE"/>
        </w:rPr>
        <w:t>University</w:t>
      </w:r>
      <w:r w:rsidRPr="009C5E4B">
        <w:rPr>
          <w:rFonts w:cs="Arial"/>
          <w:color w:val="auto"/>
          <w:szCs w:val="20"/>
          <w:lang w:val="en-IE"/>
        </w:rPr>
        <w:t xml:space="preserve">, after which time they are either destroyed or transferred to the </w:t>
      </w:r>
      <w:r w:rsidR="009C5E4B" w:rsidRPr="009C5E4B">
        <w:rPr>
          <w:rFonts w:cs="Arial"/>
          <w:color w:val="auto"/>
          <w:szCs w:val="20"/>
          <w:lang w:val="en-IE"/>
        </w:rPr>
        <w:t xml:space="preserve">TU Dublin </w:t>
      </w:r>
      <w:r w:rsidRPr="009C5E4B">
        <w:rPr>
          <w:rFonts w:cs="Arial"/>
          <w:color w:val="auto"/>
          <w:szCs w:val="20"/>
          <w:lang w:val="en-IE"/>
        </w:rPr>
        <w:t xml:space="preserve">archives. The final disposition (either destruction or transfer to the archives) of records is carried out according to approved schedules as approved by the </w:t>
      </w:r>
      <w:r w:rsidR="009C5E4B" w:rsidRPr="009C5E4B">
        <w:rPr>
          <w:rFonts w:cs="Arial"/>
          <w:color w:val="auto"/>
          <w:szCs w:val="20"/>
          <w:lang w:val="en-IE"/>
        </w:rPr>
        <w:t>UET.</w:t>
      </w:r>
    </w:p>
    <w:p w14:paraId="0A10EE8B" w14:textId="77777777" w:rsidR="001C071A" w:rsidRPr="009C5E4B" w:rsidRDefault="001C071A" w:rsidP="001C071A">
      <w:pPr>
        <w:spacing w:after="0" w:line="276" w:lineRule="auto"/>
        <w:jc w:val="both"/>
        <w:rPr>
          <w:rFonts w:cs="Arial"/>
          <w:color w:val="auto"/>
          <w:szCs w:val="20"/>
          <w:lang w:val="en-IE"/>
        </w:rPr>
      </w:pPr>
    </w:p>
    <w:p w14:paraId="051C206D" w14:textId="76116FEE" w:rsidR="00BE19DD" w:rsidRDefault="00BE19DD" w:rsidP="009C5E4B">
      <w:pPr>
        <w:spacing w:after="0" w:line="276" w:lineRule="auto"/>
        <w:jc w:val="both"/>
        <w:rPr>
          <w:rFonts w:cs="Arial"/>
          <w:color w:val="auto"/>
          <w:szCs w:val="20"/>
          <w:lang w:val="en-IE"/>
        </w:rPr>
      </w:pPr>
      <w:r w:rsidRPr="00BE19DD">
        <w:rPr>
          <w:rFonts w:cs="Arial"/>
          <w:color w:val="auto"/>
          <w:szCs w:val="20"/>
          <w:lang w:val="en-IE"/>
        </w:rPr>
        <w:t xml:space="preserve">While the record retention schedules prescribe the minimum period that </w:t>
      </w:r>
      <w:r w:rsidR="009C5E4B">
        <w:rPr>
          <w:rFonts w:cs="Arial"/>
          <w:color w:val="auto"/>
          <w:szCs w:val="20"/>
          <w:lang w:val="en-IE"/>
        </w:rPr>
        <w:t xml:space="preserve">TU Dublin </w:t>
      </w:r>
      <w:r w:rsidRPr="00BE19DD">
        <w:rPr>
          <w:rFonts w:cs="Arial"/>
          <w:color w:val="auto"/>
          <w:szCs w:val="20"/>
          <w:lang w:val="en-IE"/>
        </w:rPr>
        <w:t xml:space="preserve">records must be retained, </w:t>
      </w:r>
      <w:r w:rsidR="009C5E4B">
        <w:rPr>
          <w:rFonts w:cs="Arial"/>
          <w:color w:val="auto"/>
          <w:szCs w:val="20"/>
          <w:lang w:val="en-IE"/>
        </w:rPr>
        <w:t>management</w:t>
      </w:r>
      <w:r w:rsidRPr="00BE19DD">
        <w:rPr>
          <w:rFonts w:cs="Arial"/>
          <w:color w:val="auto"/>
          <w:szCs w:val="20"/>
          <w:lang w:val="en-IE"/>
        </w:rPr>
        <w:t xml:space="preserve"> may, at their discretion, keep the records for a longer period of time if it is deemed necessary and appropriate.</w:t>
      </w:r>
    </w:p>
    <w:p w14:paraId="160004EF" w14:textId="77777777" w:rsidR="00442B51" w:rsidRDefault="00442B51" w:rsidP="009C5E4B">
      <w:pPr>
        <w:spacing w:after="0" w:line="276" w:lineRule="auto"/>
        <w:jc w:val="both"/>
        <w:rPr>
          <w:rFonts w:cs="Arial"/>
          <w:color w:val="auto"/>
          <w:szCs w:val="20"/>
          <w:lang w:val="en-IE"/>
        </w:rPr>
      </w:pPr>
    </w:p>
    <w:p w14:paraId="5711EC27" w14:textId="4EFF3F1D" w:rsidR="009C5E4B" w:rsidRDefault="00442B51" w:rsidP="00442B51">
      <w:pPr>
        <w:pStyle w:val="Heading3"/>
      </w:pPr>
      <w:bookmarkStart w:id="18" w:name="_Toc141368578"/>
      <w:r>
        <w:t>6.2.1 Overview</w:t>
      </w:r>
      <w:bookmarkEnd w:id="18"/>
    </w:p>
    <w:p w14:paraId="31250CFC" w14:textId="4E87EF59" w:rsidR="00442B51" w:rsidRPr="00442B51" w:rsidRDefault="00442B51" w:rsidP="00442B51">
      <w:pPr>
        <w:pStyle w:val="Default"/>
        <w:jc w:val="both"/>
        <w:rPr>
          <w:rFonts w:ascii="Arial" w:hAnsi="Arial" w:cs="Arial"/>
          <w:color w:val="auto"/>
          <w:sz w:val="20"/>
          <w:szCs w:val="20"/>
        </w:rPr>
      </w:pPr>
      <w:r w:rsidRPr="00442B51">
        <w:rPr>
          <w:rFonts w:ascii="Arial" w:hAnsi="Arial" w:cs="Arial"/>
          <w:color w:val="auto"/>
          <w:sz w:val="20"/>
          <w:szCs w:val="20"/>
        </w:rPr>
        <w:t xml:space="preserve">Records Management is the application of controls and procedures to the creation, maintenance, use and disposition of records. </w:t>
      </w:r>
    </w:p>
    <w:p w14:paraId="43DC1165" w14:textId="77777777" w:rsidR="00442B51" w:rsidRDefault="00442B51" w:rsidP="00442B51">
      <w:pPr>
        <w:pStyle w:val="Default"/>
      </w:pPr>
    </w:p>
    <w:p w14:paraId="6C9430DF" w14:textId="0C23CB68" w:rsidR="00442B51" w:rsidRPr="00442B51" w:rsidRDefault="00442B51" w:rsidP="00442B51">
      <w:pPr>
        <w:pStyle w:val="Default"/>
        <w:jc w:val="both"/>
        <w:rPr>
          <w:rFonts w:ascii="Arial" w:hAnsi="Arial" w:cs="Arial"/>
          <w:color w:val="auto"/>
          <w:sz w:val="20"/>
          <w:szCs w:val="20"/>
        </w:rPr>
      </w:pPr>
      <w:r w:rsidRPr="00442B51">
        <w:rPr>
          <w:rFonts w:ascii="Arial" w:hAnsi="Arial" w:cs="Arial"/>
          <w:color w:val="auto"/>
          <w:sz w:val="20"/>
          <w:szCs w:val="20"/>
        </w:rPr>
        <w:t xml:space="preserve">Records Management includes inter alia: records classification; management of filing systems, retention scheduling; the administration of inactive records storage; management of record conversion programmes; disaster planning; Permanently Valuable Records protection; archival preservation activities; permanent archiving and appropriate destruction of records. </w:t>
      </w:r>
    </w:p>
    <w:p w14:paraId="42E8C007" w14:textId="77777777" w:rsidR="00442B51" w:rsidRDefault="00442B51" w:rsidP="00442B51">
      <w:pPr>
        <w:pStyle w:val="Default"/>
      </w:pPr>
    </w:p>
    <w:p w14:paraId="761B9B24" w14:textId="77777777" w:rsidR="00442B51" w:rsidRPr="00442B51" w:rsidRDefault="00442B51" w:rsidP="00442B51">
      <w:pPr>
        <w:pStyle w:val="Default"/>
        <w:jc w:val="both"/>
        <w:rPr>
          <w:rFonts w:ascii="Arial" w:hAnsi="Arial" w:cs="Arial"/>
          <w:color w:val="auto"/>
          <w:sz w:val="20"/>
          <w:szCs w:val="20"/>
        </w:rPr>
      </w:pPr>
      <w:r w:rsidRPr="00442B51">
        <w:rPr>
          <w:rFonts w:ascii="Arial" w:hAnsi="Arial" w:cs="Arial"/>
          <w:color w:val="auto"/>
          <w:sz w:val="20"/>
          <w:szCs w:val="20"/>
        </w:rPr>
        <w:t xml:space="preserve">The nature of records requires that consideration be given to security, privacy, authenticity, accessibility, version control, handling, preservation and the disposition of such records. </w:t>
      </w:r>
    </w:p>
    <w:p w14:paraId="1D445C7E" w14:textId="77777777" w:rsidR="00442B51" w:rsidRPr="00442B51" w:rsidRDefault="00442B51" w:rsidP="00442B51">
      <w:pPr>
        <w:pStyle w:val="Default"/>
      </w:pPr>
    </w:p>
    <w:p w14:paraId="5545C6F5" w14:textId="5263B551" w:rsidR="00BE19DD" w:rsidRDefault="00BE19DD" w:rsidP="009C5E4B">
      <w:pPr>
        <w:pStyle w:val="Heading3"/>
      </w:pPr>
      <w:bookmarkStart w:id="19" w:name="_Toc141368579"/>
      <w:r>
        <w:t>6.2.</w:t>
      </w:r>
      <w:r w:rsidR="00442B51">
        <w:t>2</w:t>
      </w:r>
      <w:r>
        <w:t xml:space="preserve"> Principles</w:t>
      </w:r>
      <w:bookmarkEnd w:id="19"/>
    </w:p>
    <w:p w14:paraId="5777EEED" w14:textId="693CC92A" w:rsidR="001C071A" w:rsidRDefault="001C071A" w:rsidP="00442B51">
      <w:pPr>
        <w:spacing w:after="0" w:line="276" w:lineRule="auto"/>
        <w:jc w:val="both"/>
        <w:rPr>
          <w:rFonts w:cs="Arial"/>
          <w:color w:val="auto"/>
          <w:szCs w:val="20"/>
          <w:lang w:val="en-IE"/>
        </w:rPr>
      </w:pPr>
      <w:r>
        <w:rPr>
          <w:rFonts w:cs="Arial"/>
          <w:color w:val="auto"/>
          <w:szCs w:val="20"/>
          <w:lang w:val="en-IE"/>
        </w:rPr>
        <w:t>The University is committed to ensuring that a framework for records management is established and maintained within the University, to assist and enable employees to adhere to University policies and thereby meet regulatory compliance obligations, confidentiality requirements and business needs.</w:t>
      </w:r>
    </w:p>
    <w:p w14:paraId="5BFE36D5" w14:textId="77777777" w:rsidR="001C071A" w:rsidRDefault="001C071A" w:rsidP="001C071A">
      <w:pPr>
        <w:spacing w:after="0" w:line="276" w:lineRule="auto"/>
        <w:rPr>
          <w:rFonts w:cs="Arial"/>
          <w:color w:val="auto"/>
          <w:szCs w:val="20"/>
          <w:lang w:val="en-IE"/>
        </w:rPr>
      </w:pPr>
    </w:p>
    <w:p w14:paraId="397CF7E0" w14:textId="428A7CC5" w:rsidR="001C071A" w:rsidRDefault="001C071A" w:rsidP="00442B51">
      <w:pPr>
        <w:spacing w:after="0" w:line="276" w:lineRule="auto"/>
        <w:jc w:val="both"/>
        <w:rPr>
          <w:rFonts w:cs="Arial"/>
          <w:color w:val="auto"/>
          <w:szCs w:val="20"/>
          <w:lang w:val="en-IE"/>
        </w:rPr>
      </w:pPr>
      <w:r>
        <w:rPr>
          <w:rFonts w:cs="Arial"/>
          <w:color w:val="auto"/>
          <w:szCs w:val="20"/>
          <w:lang w:val="en-IE"/>
        </w:rPr>
        <w:lastRenderedPageBreak/>
        <w:t>The University is committed to responsible collection, handling, retention and destruction/archiving of records.</w:t>
      </w:r>
    </w:p>
    <w:p w14:paraId="55E160EA" w14:textId="77777777" w:rsidR="001C071A" w:rsidRDefault="001C071A" w:rsidP="001C071A">
      <w:pPr>
        <w:spacing w:after="0" w:line="276" w:lineRule="auto"/>
        <w:rPr>
          <w:rFonts w:cs="Arial"/>
          <w:color w:val="auto"/>
          <w:szCs w:val="20"/>
          <w:lang w:val="en-IE"/>
        </w:rPr>
      </w:pPr>
    </w:p>
    <w:p w14:paraId="1B78821D" w14:textId="19CA07E3" w:rsidR="001C071A" w:rsidRDefault="001C071A" w:rsidP="00442B51">
      <w:pPr>
        <w:spacing w:after="0" w:line="276" w:lineRule="auto"/>
        <w:jc w:val="both"/>
        <w:rPr>
          <w:rFonts w:cs="Arial"/>
          <w:color w:val="auto"/>
          <w:szCs w:val="20"/>
          <w:lang w:val="en-IE"/>
        </w:rPr>
      </w:pPr>
      <w:r>
        <w:rPr>
          <w:rFonts w:cs="Arial"/>
          <w:color w:val="auto"/>
          <w:szCs w:val="20"/>
          <w:lang w:val="en-IE"/>
        </w:rPr>
        <w:t xml:space="preserve">The University is committed to ensuring roles and responsibilities are clearly defined in relation to Records Management. </w:t>
      </w:r>
    </w:p>
    <w:p w14:paraId="769D58BE" w14:textId="77777777" w:rsidR="00442B51" w:rsidRPr="001C071A" w:rsidRDefault="00442B51" w:rsidP="001C071A">
      <w:pPr>
        <w:spacing w:after="0" w:line="276" w:lineRule="auto"/>
      </w:pPr>
    </w:p>
    <w:p w14:paraId="3D5C3F5F" w14:textId="04409EBC" w:rsidR="00BE19DD" w:rsidRDefault="00BE19DD" w:rsidP="009C5E4B">
      <w:pPr>
        <w:pStyle w:val="Heading3"/>
      </w:pPr>
      <w:bookmarkStart w:id="20" w:name="_Toc141368580"/>
      <w:r>
        <w:t>6.2.</w:t>
      </w:r>
      <w:r w:rsidR="00442B51">
        <w:t>3</w:t>
      </w:r>
      <w:r>
        <w:t xml:space="preserve"> Ownership</w:t>
      </w:r>
      <w:bookmarkEnd w:id="20"/>
    </w:p>
    <w:p w14:paraId="450083B4" w14:textId="77777777" w:rsidR="001C071A" w:rsidRPr="001C071A" w:rsidRDefault="001C071A" w:rsidP="001C071A">
      <w:pPr>
        <w:spacing w:after="0" w:line="276" w:lineRule="auto"/>
        <w:jc w:val="both"/>
        <w:rPr>
          <w:rFonts w:cs="Arial"/>
          <w:color w:val="auto"/>
          <w:szCs w:val="20"/>
          <w:lang w:val="en-IE"/>
        </w:rPr>
      </w:pPr>
      <w:r w:rsidRPr="001C071A">
        <w:rPr>
          <w:rFonts w:cs="Arial"/>
          <w:color w:val="auto"/>
          <w:szCs w:val="20"/>
          <w:lang w:val="en-IE"/>
        </w:rPr>
        <w:t xml:space="preserve">All records (including emails, images, photographs, databases etc.) that are created by University employees in the course of their duties are the property of the University. All records received are in the care of the University and are also subject to the University’s overall control and to the provisions of this policy. </w:t>
      </w:r>
    </w:p>
    <w:p w14:paraId="3879B83F" w14:textId="77777777" w:rsidR="001C071A" w:rsidRPr="001C071A" w:rsidRDefault="001C071A" w:rsidP="001C071A"/>
    <w:p w14:paraId="1D920C7A" w14:textId="0D626398" w:rsidR="00BE19DD" w:rsidRDefault="00BE19DD" w:rsidP="009C5E4B">
      <w:pPr>
        <w:pStyle w:val="Heading3"/>
      </w:pPr>
      <w:bookmarkStart w:id="21" w:name="_Toc141368581"/>
      <w:r>
        <w:t>6.2.</w:t>
      </w:r>
      <w:r w:rsidR="00442B51">
        <w:t>4</w:t>
      </w:r>
      <w:r>
        <w:t xml:space="preserve"> Responsibilities</w:t>
      </w:r>
      <w:bookmarkEnd w:id="21"/>
    </w:p>
    <w:p w14:paraId="4F5F2B21" w14:textId="77777777" w:rsidR="00F34F2E" w:rsidRPr="007E35B5" w:rsidRDefault="00F34F2E" w:rsidP="00F34F2E">
      <w:pPr>
        <w:autoSpaceDE w:val="0"/>
        <w:autoSpaceDN w:val="0"/>
        <w:adjustRightInd w:val="0"/>
        <w:spacing w:after="0" w:line="276" w:lineRule="auto"/>
        <w:jc w:val="both"/>
        <w:rPr>
          <w:rFonts w:cs="Arial"/>
          <w:color w:val="auto"/>
          <w:szCs w:val="20"/>
          <w:lang w:val="en-IE"/>
        </w:rPr>
      </w:pPr>
      <w:r w:rsidRPr="007E35B5">
        <w:rPr>
          <w:rFonts w:cs="Arial"/>
          <w:color w:val="auto"/>
          <w:szCs w:val="20"/>
          <w:lang w:val="en-IE"/>
        </w:rPr>
        <w:t>This policy is also applicable to staff working with the University, data processors, third parties</w:t>
      </w:r>
    </w:p>
    <w:p w14:paraId="53E47662" w14:textId="4A2BBA59" w:rsidR="00F34F2E" w:rsidRDefault="00F34F2E" w:rsidP="00F34F2E">
      <w:pPr>
        <w:spacing w:after="0" w:line="276" w:lineRule="auto"/>
        <w:jc w:val="both"/>
        <w:rPr>
          <w:rFonts w:cs="Arial"/>
          <w:color w:val="auto"/>
          <w:szCs w:val="20"/>
          <w:lang w:val="en-IE"/>
        </w:rPr>
      </w:pPr>
      <w:r w:rsidRPr="007E35B5">
        <w:rPr>
          <w:rFonts w:cs="Arial"/>
          <w:color w:val="auto"/>
          <w:szCs w:val="20"/>
          <w:lang w:val="en-IE"/>
        </w:rPr>
        <w:t xml:space="preserve">and collaborators working with the University. </w:t>
      </w:r>
    </w:p>
    <w:p w14:paraId="0A98BB0E" w14:textId="77777777" w:rsidR="00F34F2E" w:rsidRDefault="00F34F2E" w:rsidP="00F34F2E">
      <w:pPr>
        <w:spacing w:after="0" w:line="276" w:lineRule="auto"/>
        <w:jc w:val="both"/>
        <w:rPr>
          <w:rFonts w:cs="Arial"/>
          <w:color w:val="auto"/>
          <w:szCs w:val="20"/>
          <w:lang w:val="en-IE"/>
        </w:rPr>
      </w:pPr>
    </w:p>
    <w:p w14:paraId="62279A65" w14:textId="204CCFF2" w:rsidR="00F34F2E" w:rsidRDefault="00F34F2E" w:rsidP="00F34F2E">
      <w:pPr>
        <w:spacing w:after="0" w:line="276" w:lineRule="auto"/>
        <w:jc w:val="both"/>
        <w:rPr>
          <w:rFonts w:cs="Arial"/>
          <w:color w:val="auto"/>
          <w:szCs w:val="20"/>
          <w:lang w:val="en-IE"/>
        </w:rPr>
      </w:pPr>
      <w:r>
        <w:rPr>
          <w:rFonts w:cs="Arial"/>
          <w:color w:val="auto"/>
          <w:szCs w:val="20"/>
          <w:lang w:val="en-IE"/>
        </w:rPr>
        <w:t xml:space="preserve">Where records are used by more than one area, clarity about which office has primary/final responsibility for management of the records should be established between the relevant functions. </w:t>
      </w:r>
    </w:p>
    <w:p w14:paraId="3DD231CF" w14:textId="77777777" w:rsidR="00F34F2E" w:rsidRDefault="00F34F2E" w:rsidP="00F34F2E">
      <w:pPr>
        <w:spacing w:after="0" w:line="276" w:lineRule="auto"/>
        <w:jc w:val="both"/>
        <w:rPr>
          <w:rFonts w:cs="Arial"/>
          <w:color w:val="auto"/>
          <w:szCs w:val="20"/>
          <w:lang w:val="en-IE"/>
        </w:rPr>
      </w:pPr>
    </w:p>
    <w:p w14:paraId="6D407EF0" w14:textId="43CDA332" w:rsidR="00F34F2E" w:rsidRDefault="00F34F2E" w:rsidP="00F34F2E">
      <w:pPr>
        <w:spacing w:after="0" w:line="276" w:lineRule="auto"/>
        <w:jc w:val="both"/>
        <w:rPr>
          <w:rFonts w:cs="Arial"/>
          <w:color w:val="auto"/>
          <w:szCs w:val="20"/>
          <w:lang w:val="en-IE"/>
        </w:rPr>
      </w:pPr>
      <w:r>
        <w:rPr>
          <w:rFonts w:cs="Arial"/>
          <w:color w:val="auto"/>
          <w:szCs w:val="20"/>
          <w:lang w:val="en-IE"/>
        </w:rPr>
        <w:t>Where records are jointly created with other organisations, those sharing ownership should agree how records are to be stored, managed and final disposition.</w:t>
      </w:r>
    </w:p>
    <w:p w14:paraId="42FA9C91" w14:textId="77777777" w:rsidR="00F34F2E" w:rsidRDefault="00F34F2E" w:rsidP="00F34F2E">
      <w:pPr>
        <w:spacing w:after="0" w:line="276" w:lineRule="auto"/>
        <w:jc w:val="both"/>
        <w:rPr>
          <w:rFonts w:cs="Arial"/>
          <w:color w:val="auto"/>
          <w:szCs w:val="20"/>
          <w:lang w:val="en-IE"/>
        </w:rPr>
      </w:pPr>
    </w:p>
    <w:p w14:paraId="4817D654" w14:textId="235533A1" w:rsidR="00F34F2E" w:rsidRDefault="00442B51" w:rsidP="00F34F2E">
      <w:pPr>
        <w:spacing w:after="0" w:line="276" w:lineRule="auto"/>
        <w:jc w:val="both"/>
        <w:rPr>
          <w:rFonts w:cs="Arial"/>
          <w:color w:val="auto"/>
          <w:szCs w:val="20"/>
          <w:lang w:val="en-IE"/>
        </w:rPr>
      </w:pPr>
      <w:r w:rsidRPr="00F34F2E">
        <w:rPr>
          <w:rFonts w:cs="Arial"/>
          <w:color w:val="auto"/>
          <w:szCs w:val="20"/>
          <w:lang w:val="en-IE"/>
        </w:rPr>
        <w:t xml:space="preserve">All staff are required to employ the following best practice in the management of records and responsibility for monitoring implementation rests with the Head of each </w:t>
      </w:r>
      <w:r w:rsidR="00F34F2E" w:rsidRPr="00F34F2E">
        <w:rPr>
          <w:rFonts w:cs="Arial"/>
          <w:color w:val="auto"/>
          <w:szCs w:val="20"/>
          <w:lang w:val="en-IE"/>
        </w:rPr>
        <w:t>School/Service</w:t>
      </w:r>
      <w:r w:rsidRPr="00F34F2E">
        <w:rPr>
          <w:rFonts w:cs="Arial"/>
          <w:color w:val="auto"/>
          <w:szCs w:val="20"/>
          <w:lang w:val="en-IE"/>
        </w:rPr>
        <w:t xml:space="preserve"> Area: </w:t>
      </w:r>
    </w:p>
    <w:p w14:paraId="16AA6FDF" w14:textId="77777777" w:rsidR="00F34F2E" w:rsidRPr="00F34F2E" w:rsidRDefault="00F34F2E" w:rsidP="00F34F2E">
      <w:pPr>
        <w:spacing w:after="0" w:line="276" w:lineRule="auto"/>
        <w:jc w:val="both"/>
        <w:rPr>
          <w:rFonts w:cs="Arial"/>
          <w:color w:val="auto"/>
          <w:szCs w:val="20"/>
          <w:lang w:val="en-IE"/>
        </w:rPr>
      </w:pPr>
    </w:p>
    <w:p w14:paraId="407955A8" w14:textId="3BE22F52" w:rsidR="00F34F2E" w:rsidRPr="00F34F2E" w:rsidRDefault="00F34F2E" w:rsidP="00F34F2E">
      <w:pPr>
        <w:pStyle w:val="ListParagraph"/>
        <w:numPr>
          <w:ilvl w:val="0"/>
          <w:numId w:val="29"/>
        </w:numPr>
        <w:spacing w:after="0" w:line="276" w:lineRule="auto"/>
        <w:jc w:val="both"/>
        <w:rPr>
          <w:rFonts w:cs="Arial"/>
          <w:color w:val="auto"/>
          <w:szCs w:val="20"/>
          <w:lang w:val="en-IE"/>
        </w:rPr>
      </w:pPr>
      <w:r w:rsidRPr="00F34F2E">
        <w:rPr>
          <w:rFonts w:cs="Arial"/>
          <w:color w:val="auto"/>
          <w:szCs w:val="20"/>
          <w:lang w:val="en-IE"/>
        </w:rPr>
        <w:t>s</w:t>
      </w:r>
      <w:r w:rsidR="00442B51" w:rsidRPr="00F34F2E">
        <w:rPr>
          <w:rFonts w:cs="Arial"/>
          <w:color w:val="auto"/>
          <w:szCs w:val="20"/>
          <w:lang w:val="en-IE"/>
        </w:rPr>
        <w:t xml:space="preserve">ensible and consistent naming of records and files; </w:t>
      </w:r>
    </w:p>
    <w:p w14:paraId="3A90EB90" w14:textId="4101CD51" w:rsidR="00F34F2E" w:rsidRPr="00F34F2E" w:rsidRDefault="00442B51" w:rsidP="00F34F2E">
      <w:pPr>
        <w:pStyle w:val="ListParagraph"/>
        <w:numPr>
          <w:ilvl w:val="0"/>
          <w:numId w:val="29"/>
        </w:numPr>
        <w:spacing w:after="0" w:line="276" w:lineRule="auto"/>
        <w:jc w:val="both"/>
        <w:rPr>
          <w:rFonts w:cs="Arial"/>
          <w:color w:val="auto"/>
          <w:szCs w:val="20"/>
          <w:lang w:val="en-IE"/>
        </w:rPr>
      </w:pPr>
      <w:r w:rsidRPr="00F34F2E">
        <w:rPr>
          <w:rFonts w:cs="Arial"/>
          <w:color w:val="auto"/>
          <w:szCs w:val="20"/>
          <w:lang w:val="en-IE"/>
        </w:rPr>
        <w:t xml:space="preserve">systematic set up and maintenance of filing systems to facilitate retrieval; </w:t>
      </w:r>
    </w:p>
    <w:p w14:paraId="626694DF" w14:textId="7853F934" w:rsidR="00F34F2E" w:rsidRPr="00F34F2E" w:rsidRDefault="00442B51" w:rsidP="00F34F2E">
      <w:pPr>
        <w:pStyle w:val="ListParagraph"/>
        <w:numPr>
          <w:ilvl w:val="0"/>
          <w:numId w:val="29"/>
        </w:numPr>
        <w:spacing w:after="0" w:line="276" w:lineRule="auto"/>
        <w:jc w:val="both"/>
        <w:rPr>
          <w:rFonts w:cs="Arial"/>
          <w:color w:val="auto"/>
          <w:szCs w:val="20"/>
          <w:lang w:val="en-IE"/>
        </w:rPr>
      </w:pPr>
      <w:r w:rsidRPr="00F34F2E">
        <w:rPr>
          <w:rFonts w:cs="Arial"/>
          <w:color w:val="auto"/>
          <w:szCs w:val="20"/>
          <w:lang w:val="en-IE"/>
        </w:rPr>
        <w:t xml:space="preserve">ensure appropriate security measures are in place and storage of records in a manner that ensures access for authorised users only; </w:t>
      </w:r>
    </w:p>
    <w:p w14:paraId="451B8B43" w14:textId="455043D0" w:rsidR="00F34F2E" w:rsidRPr="00F34F2E" w:rsidRDefault="00442B51" w:rsidP="00F34F2E">
      <w:pPr>
        <w:pStyle w:val="ListParagraph"/>
        <w:numPr>
          <w:ilvl w:val="0"/>
          <w:numId w:val="29"/>
        </w:numPr>
        <w:spacing w:after="0" w:line="276" w:lineRule="auto"/>
        <w:jc w:val="both"/>
        <w:rPr>
          <w:rFonts w:cs="Arial"/>
          <w:color w:val="auto"/>
          <w:szCs w:val="20"/>
          <w:lang w:val="en-IE"/>
        </w:rPr>
      </w:pPr>
      <w:r w:rsidRPr="00F34F2E">
        <w:rPr>
          <w:rFonts w:cs="Arial"/>
          <w:color w:val="auto"/>
          <w:szCs w:val="20"/>
          <w:lang w:val="en-IE"/>
        </w:rPr>
        <w:t xml:space="preserve">protection of vital records and backup of appropriate files on a regular basis; </w:t>
      </w:r>
    </w:p>
    <w:p w14:paraId="23DDC002" w14:textId="2E9E3E38" w:rsidR="00F34F2E" w:rsidRPr="00F34F2E" w:rsidRDefault="00442B51" w:rsidP="00F34F2E">
      <w:pPr>
        <w:pStyle w:val="ListParagraph"/>
        <w:numPr>
          <w:ilvl w:val="0"/>
          <w:numId w:val="29"/>
        </w:numPr>
        <w:spacing w:after="0" w:line="276" w:lineRule="auto"/>
        <w:jc w:val="both"/>
        <w:rPr>
          <w:rFonts w:cs="Arial"/>
          <w:color w:val="auto"/>
          <w:szCs w:val="20"/>
          <w:lang w:val="en-IE"/>
        </w:rPr>
      </w:pPr>
      <w:r w:rsidRPr="00F34F2E">
        <w:rPr>
          <w:rFonts w:cs="Arial"/>
          <w:color w:val="auto"/>
          <w:szCs w:val="20"/>
          <w:lang w:val="en-IE"/>
        </w:rPr>
        <w:t xml:space="preserve">the management of records held in off-site storage etc; </w:t>
      </w:r>
    </w:p>
    <w:p w14:paraId="7F49FE4C" w14:textId="46EA88EE" w:rsidR="00F34F2E" w:rsidRPr="00F34F2E" w:rsidRDefault="00442B51" w:rsidP="00F34F2E">
      <w:pPr>
        <w:pStyle w:val="ListParagraph"/>
        <w:numPr>
          <w:ilvl w:val="0"/>
          <w:numId w:val="29"/>
        </w:numPr>
        <w:spacing w:after="0" w:line="276" w:lineRule="auto"/>
        <w:jc w:val="both"/>
        <w:rPr>
          <w:rFonts w:cs="Arial"/>
          <w:color w:val="auto"/>
          <w:szCs w:val="20"/>
          <w:lang w:val="en-IE"/>
        </w:rPr>
      </w:pPr>
      <w:r w:rsidRPr="00F34F2E">
        <w:rPr>
          <w:rFonts w:cs="Arial"/>
          <w:color w:val="auto"/>
          <w:szCs w:val="20"/>
          <w:lang w:val="en-IE"/>
        </w:rPr>
        <w:t xml:space="preserve">business continuity planning; </w:t>
      </w:r>
    </w:p>
    <w:p w14:paraId="247DEC24" w14:textId="7C4D3299" w:rsidR="00F34F2E" w:rsidRPr="00F34F2E" w:rsidRDefault="00442B51" w:rsidP="00F34F2E">
      <w:pPr>
        <w:pStyle w:val="ListParagraph"/>
        <w:numPr>
          <w:ilvl w:val="0"/>
          <w:numId w:val="29"/>
        </w:numPr>
        <w:spacing w:after="0" w:line="276" w:lineRule="auto"/>
        <w:jc w:val="both"/>
        <w:rPr>
          <w:rFonts w:cs="Arial"/>
          <w:color w:val="auto"/>
          <w:szCs w:val="20"/>
          <w:lang w:val="en-IE"/>
        </w:rPr>
      </w:pPr>
      <w:r w:rsidRPr="00F34F2E">
        <w:rPr>
          <w:rFonts w:cs="Arial"/>
          <w:color w:val="auto"/>
          <w:szCs w:val="20"/>
          <w:lang w:val="en-IE"/>
        </w:rPr>
        <w:t xml:space="preserve">preservation of records of permanent value in order to ensure continued and appropriate access to them; </w:t>
      </w:r>
    </w:p>
    <w:p w14:paraId="544AA724" w14:textId="2FC43903" w:rsidR="00F34F2E" w:rsidRPr="00F34F2E" w:rsidRDefault="00442B51" w:rsidP="00F34F2E">
      <w:pPr>
        <w:pStyle w:val="ListParagraph"/>
        <w:numPr>
          <w:ilvl w:val="0"/>
          <w:numId w:val="29"/>
        </w:numPr>
        <w:spacing w:after="0" w:line="276" w:lineRule="auto"/>
        <w:jc w:val="both"/>
        <w:rPr>
          <w:rFonts w:cs="Arial"/>
          <w:color w:val="auto"/>
          <w:szCs w:val="20"/>
          <w:lang w:val="en-IE"/>
        </w:rPr>
      </w:pPr>
      <w:r w:rsidRPr="00F34F2E">
        <w:rPr>
          <w:rFonts w:cs="Arial"/>
          <w:color w:val="auto"/>
          <w:szCs w:val="20"/>
          <w:lang w:val="en-IE"/>
        </w:rPr>
        <w:t>regular, secure destruction of records (including email records) in accordance with the Classification &amp; Retention Schedule;</w:t>
      </w:r>
    </w:p>
    <w:p w14:paraId="226226B9" w14:textId="23928353" w:rsidR="00442B51" w:rsidRDefault="00442B51" w:rsidP="00F34F2E">
      <w:pPr>
        <w:pStyle w:val="ListParagraph"/>
        <w:numPr>
          <w:ilvl w:val="0"/>
          <w:numId w:val="29"/>
        </w:numPr>
        <w:spacing w:after="0" w:line="276" w:lineRule="auto"/>
        <w:jc w:val="both"/>
        <w:rPr>
          <w:rFonts w:cs="Arial"/>
          <w:color w:val="auto"/>
          <w:szCs w:val="20"/>
          <w:lang w:val="en-IE"/>
        </w:rPr>
      </w:pPr>
      <w:r w:rsidRPr="00F34F2E">
        <w:rPr>
          <w:rFonts w:cs="Arial"/>
          <w:color w:val="auto"/>
          <w:szCs w:val="20"/>
          <w:lang w:val="en-IE"/>
        </w:rPr>
        <w:t>restrict access to record systems (</w:t>
      </w:r>
      <w:proofErr w:type="spellStart"/>
      <w:r w:rsidRPr="00F34F2E">
        <w:rPr>
          <w:rFonts w:cs="Arial"/>
          <w:color w:val="auto"/>
          <w:szCs w:val="20"/>
          <w:lang w:val="en-IE"/>
        </w:rPr>
        <w:t>eg</w:t>
      </w:r>
      <w:proofErr w:type="spellEnd"/>
      <w:r w:rsidRPr="00F34F2E">
        <w:rPr>
          <w:rFonts w:cs="Arial"/>
          <w:color w:val="auto"/>
          <w:szCs w:val="20"/>
          <w:lang w:val="en-IE"/>
        </w:rPr>
        <w:t xml:space="preserve"> by ensuring appropriate permissions are in place for all University systems, use of passwords, timed lock out of PCs etc.).</w:t>
      </w:r>
    </w:p>
    <w:p w14:paraId="46C4BB4D" w14:textId="77777777" w:rsidR="00F34F2E" w:rsidRPr="00F34F2E" w:rsidRDefault="00F34F2E" w:rsidP="00F34F2E">
      <w:pPr>
        <w:pStyle w:val="ListParagraph"/>
        <w:spacing w:after="0" w:line="276" w:lineRule="auto"/>
        <w:jc w:val="both"/>
        <w:rPr>
          <w:rFonts w:cs="Arial"/>
          <w:color w:val="auto"/>
          <w:szCs w:val="20"/>
          <w:lang w:val="en-IE"/>
        </w:rPr>
      </w:pPr>
    </w:p>
    <w:p w14:paraId="05B5DF0C" w14:textId="04526300" w:rsidR="00BE19DD" w:rsidRDefault="00BE19DD" w:rsidP="009C5E4B">
      <w:pPr>
        <w:pStyle w:val="Heading3"/>
      </w:pPr>
      <w:bookmarkStart w:id="22" w:name="_Toc141368582"/>
      <w:r>
        <w:t>6.2.</w:t>
      </w:r>
      <w:r w:rsidR="00442B51">
        <w:t>5</w:t>
      </w:r>
      <w:r>
        <w:t xml:space="preserve"> Classification</w:t>
      </w:r>
      <w:bookmarkEnd w:id="22"/>
    </w:p>
    <w:p w14:paraId="430FFFDC" w14:textId="5E7D0FB2" w:rsidR="00893BFF" w:rsidRDefault="00893BFF" w:rsidP="00893BFF">
      <w:pPr>
        <w:autoSpaceDE w:val="0"/>
        <w:autoSpaceDN w:val="0"/>
        <w:adjustRightInd w:val="0"/>
        <w:spacing w:after="0" w:line="276" w:lineRule="auto"/>
        <w:jc w:val="both"/>
        <w:rPr>
          <w:rFonts w:cs="Arial"/>
          <w:color w:val="auto"/>
          <w:szCs w:val="20"/>
          <w:lang w:val="en-IE"/>
        </w:rPr>
      </w:pPr>
      <w:r w:rsidRPr="00893BFF">
        <w:rPr>
          <w:rFonts w:cs="Arial"/>
          <w:color w:val="auto"/>
          <w:szCs w:val="20"/>
          <w:lang w:val="en-IE"/>
        </w:rPr>
        <w:t>When users process data in the University it should be organised into a category of</w:t>
      </w:r>
      <w:r>
        <w:rPr>
          <w:rFonts w:cs="Arial"/>
          <w:color w:val="auto"/>
          <w:szCs w:val="20"/>
          <w:lang w:val="en-IE"/>
        </w:rPr>
        <w:t xml:space="preserve"> </w:t>
      </w:r>
      <w:r w:rsidRPr="00893BFF">
        <w:rPr>
          <w:rFonts w:cs="Arial"/>
          <w:color w:val="auto"/>
          <w:szCs w:val="20"/>
          <w:lang w:val="en-IE"/>
        </w:rPr>
        <w:t>classification.</w:t>
      </w:r>
    </w:p>
    <w:p w14:paraId="7ED003B1" w14:textId="77777777" w:rsidR="00893BFF" w:rsidRPr="00893BFF" w:rsidRDefault="00893BFF" w:rsidP="00893BFF">
      <w:pPr>
        <w:autoSpaceDE w:val="0"/>
        <w:autoSpaceDN w:val="0"/>
        <w:adjustRightInd w:val="0"/>
        <w:spacing w:after="0" w:line="276" w:lineRule="auto"/>
        <w:jc w:val="both"/>
        <w:rPr>
          <w:rFonts w:cs="Arial"/>
          <w:color w:val="auto"/>
          <w:szCs w:val="20"/>
          <w:lang w:val="en-IE"/>
        </w:rPr>
      </w:pPr>
    </w:p>
    <w:p w14:paraId="2C0ACCE4" w14:textId="472CEE90" w:rsidR="00893BFF" w:rsidRPr="00893BFF" w:rsidRDefault="00893BFF" w:rsidP="00893BFF">
      <w:pPr>
        <w:autoSpaceDE w:val="0"/>
        <w:autoSpaceDN w:val="0"/>
        <w:adjustRightInd w:val="0"/>
        <w:spacing w:after="0" w:line="276" w:lineRule="auto"/>
        <w:jc w:val="both"/>
        <w:rPr>
          <w:rFonts w:cs="Arial"/>
          <w:color w:val="auto"/>
          <w:szCs w:val="20"/>
          <w:lang w:val="en-IE"/>
        </w:rPr>
      </w:pPr>
      <w:r w:rsidRPr="00893BFF">
        <w:rPr>
          <w:rFonts w:cs="Arial"/>
          <w:color w:val="auto"/>
          <w:szCs w:val="20"/>
          <w:lang w:val="en-IE"/>
        </w:rPr>
        <w:t>The University’s data will be classified into four categories of classification depending on their</w:t>
      </w:r>
      <w:r>
        <w:rPr>
          <w:rFonts w:cs="Arial"/>
          <w:color w:val="auto"/>
          <w:szCs w:val="20"/>
          <w:lang w:val="en-IE"/>
        </w:rPr>
        <w:t xml:space="preserve"> </w:t>
      </w:r>
      <w:r w:rsidRPr="00893BFF">
        <w:rPr>
          <w:rFonts w:cs="Arial"/>
          <w:color w:val="auto"/>
          <w:szCs w:val="20"/>
          <w:lang w:val="en-IE"/>
        </w:rPr>
        <w:t>levels of risk and importance to provide a basis for understanding and managing the</w:t>
      </w:r>
      <w:r>
        <w:rPr>
          <w:rFonts w:cs="Arial"/>
          <w:color w:val="auto"/>
          <w:szCs w:val="20"/>
          <w:lang w:val="en-IE"/>
        </w:rPr>
        <w:t xml:space="preserve"> </w:t>
      </w:r>
      <w:r w:rsidRPr="00893BFF">
        <w:rPr>
          <w:rFonts w:cs="Arial"/>
          <w:color w:val="auto"/>
          <w:szCs w:val="20"/>
          <w:lang w:val="en-IE"/>
        </w:rPr>
        <w:t>University’s data. The majority of data processed by the University will fall within the categories</w:t>
      </w:r>
    </w:p>
    <w:p w14:paraId="77F0644B" w14:textId="5F923729" w:rsidR="00893BFF" w:rsidRPr="00893BFF" w:rsidRDefault="00893BFF" w:rsidP="00893BFF">
      <w:pPr>
        <w:pStyle w:val="Default"/>
        <w:spacing w:line="276" w:lineRule="auto"/>
        <w:jc w:val="both"/>
        <w:rPr>
          <w:rFonts w:ascii="Arial" w:hAnsi="Arial" w:cs="Arial"/>
          <w:color w:val="FF0000"/>
          <w:sz w:val="20"/>
          <w:szCs w:val="20"/>
        </w:rPr>
      </w:pPr>
      <w:r w:rsidRPr="00893BFF">
        <w:rPr>
          <w:rFonts w:ascii="Arial" w:hAnsi="Arial" w:cs="Arial"/>
          <w:color w:val="auto"/>
          <w:sz w:val="20"/>
          <w:szCs w:val="20"/>
        </w:rPr>
        <w:t>Public and Internal. The minority of data will be categorised as Restricted or Confidential.</w:t>
      </w:r>
      <w:r>
        <w:rPr>
          <w:rFonts w:ascii="Arial" w:hAnsi="Arial" w:cs="Arial"/>
          <w:color w:val="auto"/>
          <w:sz w:val="20"/>
          <w:szCs w:val="20"/>
        </w:rPr>
        <w:t xml:space="preserve"> </w:t>
      </w:r>
    </w:p>
    <w:p w14:paraId="30BD3AA9" w14:textId="77777777" w:rsidR="00893BFF" w:rsidRPr="00893BFF" w:rsidRDefault="00893BFF" w:rsidP="00893BFF">
      <w:pPr>
        <w:pStyle w:val="Default"/>
        <w:spacing w:line="276" w:lineRule="auto"/>
        <w:jc w:val="both"/>
        <w:rPr>
          <w:rFonts w:ascii="Arial" w:hAnsi="Arial" w:cs="Arial"/>
          <w:color w:val="auto"/>
          <w:sz w:val="20"/>
          <w:szCs w:val="20"/>
        </w:rPr>
      </w:pPr>
    </w:p>
    <w:p w14:paraId="67ACAB4C" w14:textId="64D91B12" w:rsidR="00F34F2E" w:rsidRPr="00893BFF" w:rsidRDefault="00F34F2E" w:rsidP="00893BFF">
      <w:pPr>
        <w:pStyle w:val="Default"/>
        <w:spacing w:line="276" w:lineRule="auto"/>
        <w:jc w:val="both"/>
        <w:rPr>
          <w:rFonts w:ascii="Arial" w:hAnsi="Arial" w:cs="Arial"/>
          <w:color w:val="auto"/>
          <w:sz w:val="20"/>
          <w:szCs w:val="20"/>
        </w:rPr>
      </w:pPr>
      <w:r w:rsidRPr="00893BFF">
        <w:rPr>
          <w:rFonts w:ascii="Arial" w:hAnsi="Arial" w:cs="Arial"/>
          <w:color w:val="auto"/>
          <w:sz w:val="20"/>
          <w:szCs w:val="20"/>
        </w:rPr>
        <w:lastRenderedPageBreak/>
        <w:t xml:space="preserve">It is the responsibility of the data owner to classify all records. </w:t>
      </w:r>
    </w:p>
    <w:p w14:paraId="5A700631" w14:textId="77777777" w:rsidR="00F34F2E" w:rsidRPr="00F34F2E" w:rsidRDefault="00F34F2E" w:rsidP="00F34F2E">
      <w:pPr>
        <w:pStyle w:val="Default"/>
      </w:pPr>
    </w:p>
    <w:p w14:paraId="7FFD82CE" w14:textId="09179EB5" w:rsidR="00BE19DD" w:rsidRDefault="00BE19DD" w:rsidP="009C5E4B">
      <w:pPr>
        <w:pStyle w:val="Heading3"/>
      </w:pPr>
      <w:bookmarkStart w:id="23" w:name="_Toc141368583"/>
      <w:r>
        <w:t>6.2.</w:t>
      </w:r>
      <w:r w:rsidR="00442B51">
        <w:t>6</w:t>
      </w:r>
      <w:r>
        <w:t xml:space="preserve"> Retention</w:t>
      </w:r>
      <w:bookmarkEnd w:id="23"/>
    </w:p>
    <w:p w14:paraId="5CD5A807" w14:textId="7FF72FC5" w:rsidR="00893BFF" w:rsidRPr="00893BFF" w:rsidRDefault="00893BFF" w:rsidP="00893BFF">
      <w:pPr>
        <w:autoSpaceDE w:val="0"/>
        <w:autoSpaceDN w:val="0"/>
        <w:adjustRightInd w:val="0"/>
        <w:spacing w:after="0" w:line="276" w:lineRule="auto"/>
        <w:jc w:val="both"/>
        <w:rPr>
          <w:rFonts w:cs="Arial"/>
          <w:color w:val="auto"/>
          <w:szCs w:val="20"/>
          <w:lang w:val="en-IE"/>
        </w:rPr>
      </w:pPr>
      <w:r w:rsidRPr="00893BFF">
        <w:rPr>
          <w:rFonts w:cs="Arial"/>
          <w:color w:val="auto"/>
          <w:szCs w:val="20"/>
          <w:lang w:val="en-IE"/>
        </w:rPr>
        <w:t>Records should be retained for as long as they are required to meet the legal, administrative, financial and operational requirements of the University during which time, they should be filed appropriately. Following a period of time, as set out in the Records Retention Schedule, they are either archived or disposed of</w:t>
      </w:r>
      <w:r w:rsidR="004D03F5">
        <w:rPr>
          <w:rFonts w:cs="Arial"/>
          <w:color w:val="auto"/>
          <w:szCs w:val="20"/>
          <w:lang w:val="en-IE"/>
        </w:rPr>
        <w:t xml:space="preserve"> in line with authorised records disposal procedures</w:t>
      </w:r>
      <w:r w:rsidRPr="00893BFF">
        <w:rPr>
          <w:rFonts w:cs="Arial"/>
          <w:color w:val="auto"/>
          <w:szCs w:val="20"/>
          <w:lang w:val="en-IE"/>
        </w:rPr>
        <w:t xml:space="preserve">. </w:t>
      </w:r>
    </w:p>
    <w:p w14:paraId="5D79F9C3" w14:textId="77777777" w:rsidR="00893BFF" w:rsidRDefault="00893BFF" w:rsidP="00893BFF">
      <w:pPr>
        <w:pStyle w:val="Default"/>
      </w:pPr>
    </w:p>
    <w:p w14:paraId="2B6F9EC2" w14:textId="448F383C" w:rsidR="00893BFF" w:rsidRDefault="00893BFF" w:rsidP="00893BFF">
      <w:pPr>
        <w:autoSpaceDE w:val="0"/>
        <w:autoSpaceDN w:val="0"/>
        <w:adjustRightInd w:val="0"/>
        <w:spacing w:after="0" w:line="276" w:lineRule="auto"/>
        <w:jc w:val="both"/>
        <w:rPr>
          <w:rFonts w:cs="Arial"/>
          <w:color w:val="auto"/>
          <w:szCs w:val="20"/>
          <w:lang w:val="en-IE"/>
        </w:rPr>
      </w:pPr>
      <w:r w:rsidRPr="00893BFF">
        <w:rPr>
          <w:rFonts w:cs="Arial"/>
          <w:color w:val="auto"/>
          <w:szCs w:val="20"/>
          <w:lang w:val="en-IE"/>
        </w:rPr>
        <w:t xml:space="preserve">The Records Retention Schedule prescribes the retention period for a range of records held by the University. </w:t>
      </w:r>
    </w:p>
    <w:p w14:paraId="456D23CC" w14:textId="77777777" w:rsidR="00893BFF" w:rsidRPr="00893BFF" w:rsidRDefault="00893BFF" w:rsidP="00893BFF">
      <w:pPr>
        <w:autoSpaceDE w:val="0"/>
        <w:autoSpaceDN w:val="0"/>
        <w:adjustRightInd w:val="0"/>
        <w:spacing w:after="0" w:line="276" w:lineRule="auto"/>
        <w:jc w:val="both"/>
        <w:rPr>
          <w:rFonts w:cs="Arial"/>
          <w:color w:val="auto"/>
          <w:szCs w:val="20"/>
          <w:lang w:val="en-IE"/>
        </w:rPr>
      </w:pPr>
    </w:p>
    <w:p w14:paraId="151AF0D1" w14:textId="0C4613FD" w:rsidR="00893BFF" w:rsidRPr="00893BFF" w:rsidRDefault="00893BFF" w:rsidP="00893BFF">
      <w:pPr>
        <w:autoSpaceDE w:val="0"/>
        <w:autoSpaceDN w:val="0"/>
        <w:adjustRightInd w:val="0"/>
        <w:spacing w:after="0" w:line="276" w:lineRule="auto"/>
        <w:jc w:val="both"/>
        <w:rPr>
          <w:rFonts w:cs="Arial"/>
          <w:color w:val="auto"/>
          <w:szCs w:val="20"/>
          <w:lang w:val="en-IE"/>
        </w:rPr>
      </w:pPr>
      <w:r w:rsidRPr="00893BFF">
        <w:rPr>
          <w:rFonts w:cs="Arial"/>
          <w:color w:val="auto"/>
          <w:szCs w:val="20"/>
          <w:lang w:val="en-IE"/>
        </w:rPr>
        <w:t>Any</w:t>
      </w:r>
      <w:r>
        <w:rPr>
          <w:rFonts w:cs="Arial"/>
          <w:color w:val="auto"/>
          <w:szCs w:val="20"/>
          <w:lang w:val="en-IE"/>
        </w:rPr>
        <w:t xml:space="preserve"> School/Service</w:t>
      </w:r>
      <w:r w:rsidRPr="00893BFF">
        <w:rPr>
          <w:rFonts w:cs="Arial"/>
          <w:color w:val="auto"/>
          <w:szCs w:val="20"/>
          <w:lang w:val="en-IE"/>
        </w:rPr>
        <w:t xml:space="preserve"> Area which considers that records should be retained for a longer or shorter period than that set down in the University Retention Schedule is required to consult with the Information Governance Office to ensure that reasonable justification exists for their retention. </w:t>
      </w:r>
    </w:p>
    <w:p w14:paraId="78AA708C" w14:textId="77777777" w:rsidR="00893BFF" w:rsidRPr="00893BFF" w:rsidRDefault="00893BFF" w:rsidP="00893BFF"/>
    <w:p w14:paraId="16BF7B66" w14:textId="2745D7FB" w:rsidR="00BE19DD" w:rsidRDefault="00BE19DD" w:rsidP="009C5E4B">
      <w:pPr>
        <w:pStyle w:val="Heading3"/>
      </w:pPr>
      <w:bookmarkStart w:id="24" w:name="_Toc141368584"/>
      <w:r>
        <w:t>6.2.</w:t>
      </w:r>
      <w:r w:rsidR="00442B51">
        <w:t>7</w:t>
      </w:r>
      <w:r>
        <w:t xml:space="preserve"> Destruction</w:t>
      </w:r>
      <w:bookmarkEnd w:id="24"/>
    </w:p>
    <w:p w14:paraId="5D43A32E" w14:textId="77777777" w:rsidR="00893BFF" w:rsidRDefault="00893BFF" w:rsidP="00893BFF">
      <w:pPr>
        <w:rPr>
          <w:rFonts w:cs="Arial"/>
          <w:color w:val="auto"/>
          <w:szCs w:val="20"/>
          <w:lang w:val="en-IE"/>
        </w:rPr>
      </w:pPr>
      <w:r>
        <w:rPr>
          <w:rFonts w:cs="Arial"/>
          <w:color w:val="auto"/>
          <w:szCs w:val="20"/>
          <w:lang w:val="en-IE"/>
        </w:rPr>
        <w:t>When scheduled for destruction, the manner of destruction of records must be appropriate to the classification label assigned to those records</w:t>
      </w:r>
      <w:r w:rsidR="004D03F5">
        <w:rPr>
          <w:rFonts w:cs="Arial"/>
          <w:color w:val="auto"/>
          <w:szCs w:val="20"/>
          <w:lang w:val="en-IE"/>
        </w:rPr>
        <w:t xml:space="preserve">. </w:t>
      </w:r>
    </w:p>
    <w:p w14:paraId="077A521F" w14:textId="77777777" w:rsidR="008736BD" w:rsidRDefault="00893BFF" w:rsidP="00893BFF">
      <w:pPr>
        <w:rPr>
          <w:rFonts w:cs="Arial"/>
          <w:color w:val="auto"/>
          <w:szCs w:val="20"/>
          <w:lang w:val="en-IE"/>
        </w:rPr>
      </w:pPr>
      <w:r>
        <w:rPr>
          <w:rFonts w:cs="Arial"/>
          <w:color w:val="auto"/>
          <w:szCs w:val="20"/>
          <w:lang w:val="en-IE"/>
        </w:rPr>
        <w:t xml:space="preserve">In the case of </w:t>
      </w:r>
      <w:r w:rsidR="008736BD">
        <w:rPr>
          <w:rFonts w:cs="Arial"/>
          <w:color w:val="auto"/>
          <w:szCs w:val="20"/>
          <w:lang w:val="en-IE"/>
        </w:rPr>
        <w:t>in-house destruction, the area must document and retain the date and manner of destruction of records.</w:t>
      </w:r>
    </w:p>
    <w:p w14:paraId="170117B9" w14:textId="77777777" w:rsidR="008736BD" w:rsidRDefault="008736BD" w:rsidP="00893BFF">
      <w:pPr>
        <w:rPr>
          <w:rFonts w:cs="Arial"/>
          <w:color w:val="auto"/>
          <w:szCs w:val="20"/>
          <w:lang w:val="en-IE"/>
        </w:rPr>
      </w:pPr>
      <w:r>
        <w:rPr>
          <w:rFonts w:cs="Arial"/>
          <w:color w:val="auto"/>
          <w:szCs w:val="20"/>
          <w:lang w:val="en-IE"/>
        </w:rPr>
        <w:t xml:space="preserve">In the case of third-party destruction, a certificate or docket confirming destruction must be received and retained as proof of destruction. </w:t>
      </w:r>
    </w:p>
    <w:p w14:paraId="756880E2" w14:textId="226B4DF6" w:rsidR="004D03F5" w:rsidRDefault="008736BD" w:rsidP="004D03F5">
      <w:pPr>
        <w:rPr>
          <w:rFonts w:cs="Arial"/>
          <w:color w:val="auto"/>
          <w:szCs w:val="20"/>
          <w:lang w:val="en-IE"/>
        </w:rPr>
      </w:pPr>
      <w:r>
        <w:rPr>
          <w:rFonts w:cs="Arial"/>
          <w:color w:val="auto"/>
          <w:szCs w:val="20"/>
          <w:lang w:val="en-IE"/>
        </w:rPr>
        <w:t xml:space="preserve">Destruction of records is to be carried out in accordance with the </w:t>
      </w:r>
      <w:r w:rsidR="004D03F5">
        <w:rPr>
          <w:rFonts w:cs="Arial"/>
          <w:color w:val="auto"/>
          <w:szCs w:val="20"/>
          <w:lang w:val="en-IE"/>
        </w:rPr>
        <w:t xml:space="preserve">Authorised Records Disposal Procedures. </w:t>
      </w:r>
    </w:p>
    <w:p w14:paraId="2B49CB15" w14:textId="7A0A3A38" w:rsidR="00BE19DD" w:rsidRPr="00ED1BC3" w:rsidRDefault="00BE19DD" w:rsidP="004374C4">
      <w:pPr>
        <w:pStyle w:val="Heading3"/>
      </w:pPr>
      <w:bookmarkStart w:id="25" w:name="_Toc141368585"/>
      <w:r>
        <w:t>6.2.</w:t>
      </w:r>
      <w:r w:rsidR="00442B51">
        <w:t>8</w:t>
      </w:r>
      <w:r>
        <w:t xml:space="preserve"> Archiving</w:t>
      </w:r>
      <w:bookmarkEnd w:id="17"/>
      <w:bookmarkEnd w:id="25"/>
    </w:p>
    <w:p w14:paraId="4EBAF207" w14:textId="78F321F9" w:rsidR="00D91A2C" w:rsidRPr="004374C4" w:rsidRDefault="004374C4" w:rsidP="001F67C7">
      <w:pPr>
        <w:rPr>
          <w:lang w:val="en-IE"/>
        </w:rPr>
      </w:pPr>
      <w:bookmarkStart w:id="26" w:name="_Toc68686775"/>
      <w:r>
        <w:rPr>
          <w:lang w:val="en-IE"/>
        </w:rPr>
        <w:t xml:space="preserve">Records that have been identified as </w:t>
      </w:r>
      <w:r w:rsidR="001F67C7">
        <w:rPr>
          <w:lang w:val="en-IE"/>
        </w:rPr>
        <w:t xml:space="preserve">Permanently Valuable Records are to be archived in accordance with the Records Retention Schedule. </w:t>
      </w:r>
    </w:p>
    <w:p w14:paraId="7790CDD8" w14:textId="220BE292" w:rsidR="00E95641" w:rsidRDefault="00E95641" w:rsidP="00E95641">
      <w:pPr>
        <w:pStyle w:val="Heading2"/>
      </w:pPr>
      <w:bookmarkStart w:id="27" w:name="_Toc68686776"/>
      <w:bookmarkStart w:id="28" w:name="_Toc141368586"/>
      <w:bookmarkEnd w:id="26"/>
      <w:r>
        <w:t>6.</w:t>
      </w:r>
      <w:r w:rsidR="000B6F83">
        <w:t>3</w:t>
      </w:r>
      <w:r>
        <w:t xml:space="preserve"> </w:t>
      </w:r>
      <w:r w:rsidRPr="00280173">
        <w:t>Change Process</w:t>
      </w:r>
      <w:bookmarkEnd w:id="27"/>
      <w:bookmarkEnd w:id="28"/>
    </w:p>
    <w:p w14:paraId="6E2A5B10" w14:textId="6BA7F02C" w:rsidR="00E95641" w:rsidRPr="00F37114" w:rsidRDefault="00F37114" w:rsidP="009C5E4B">
      <w:pPr>
        <w:spacing w:after="0" w:line="276" w:lineRule="auto"/>
        <w:jc w:val="both"/>
        <w:rPr>
          <w:color w:val="auto"/>
          <w:szCs w:val="20"/>
        </w:rPr>
      </w:pPr>
      <w:r w:rsidRPr="00F37114">
        <w:rPr>
          <w:color w:val="auto"/>
          <w:szCs w:val="20"/>
        </w:rPr>
        <w:t>This policy will be reviewed within the first year of operation and will be updated to ensure continued relevance with any legislative or operational effectiveness requirements in consultation with relevant stakeholders.</w:t>
      </w:r>
    </w:p>
    <w:p w14:paraId="69F45877" w14:textId="77777777" w:rsidR="00E95641" w:rsidRDefault="00E95641" w:rsidP="00E95641">
      <w:pPr>
        <w:spacing w:after="0"/>
        <w:rPr>
          <w:rFonts w:ascii="Calibri" w:eastAsia="Times New Roman" w:hAnsi="Calibri" w:cs="Calibri"/>
          <w:sz w:val="22"/>
          <w:szCs w:val="22"/>
          <w:lang w:val="en-GB" w:eastAsia="en-GB"/>
        </w:rPr>
      </w:pPr>
    </w:p>
    <w:p w14:paraId="5DF2BD8C" w14:textId="77777777" w:rsidR="00E95641" w:rsidRDefault="00E95641" w:rsidP="00E95641">
      <w:pPr>
        <w:spacing w:after="0"/>
        <w:rPr>
          <w:rFonts w:ascii="Calibri" w:eastAsia="Times New Roman" w:hAnsi="Calibri" w:cs="Calibri"/>
          <w:sz w:val="22"/>
          <w:szCs w:val="22"/>
          <w:lang w:val="en-GB" w:eastAsia="en-GB"/>
        </w:rPr>
      </w:pPr>
    </w:p>
    <w:p w14:paraId="445E886A" w14:textId="77777777" w:rsidR="00E95641" w:rsidRDefault="00E95641" w:rsidP="00E95641">
      <w:pPr>
        <w:spacing w:after="0"/>
        <w:rPr>
          <w:rFonts w:ascii="Calibri" w:eastAsia="Times New Roman" w:hAnsi="Calibri" w:cs="Calibri"/>
          <w:sz w:val="22"/>
          <w:szCs w:val="22"/>
          <w:lang w:val="en-GB" w:eastAsia="en-GB"/>
        </w:rPr>
      </w:pPr>
    </w:p>
    <w:p w14:paraId="79A41B34" w14:textId="77777777" w:rsidR="00E95641" w:rsidRPr="00CA40CA" w:rsidRDefault="00E95641" w:rsidP="008736BD">
      <w:pPr>
        <w:pStyle w:val="Heading1"/>
      </w:pPr>
      <w:bookmarkStart w:id="29" w:name="_Toc68686777"/>
      <w:bookmarkStart w:id="30" w:name="_Toc141368587"/>
      <w:r w:rsidRPr="00CA40CA">
        <w:t>7. Related Documents</w:t>
      </w:r>
      <w:bookmarkEnd w:id="29"/>
      <w:bookmarkEnd w:id="30"/>
    </w:p>
    <w:p w14:paraId="70C30703" w14:textId="77777777" w:rsidR="00F37114" w:rsidRDefault="00F37114" w:rsidP="009C5E4B">
      <w:pPr>
        <w:spacing w:after="0" w:line="276" w:lineRule="auto"/>
        <w:jc w:val="both"/>
        <w:rPr>
          <w:color w:val="auto"/>
          <w:szCs w:val="20"/>
        </w:rPr>
      </w:pPr>
      <w:r>
        <w:rPr>
          <w:color w:val="auto"/>
          <w:szCs w:val="20"/>
        </w:rPr>
        <w:t>Related documents to this policy include:</w:t>
      </w:r>
    </w:p>
    <w:p w14:paraId="2B0DC3CB" w14:textId="77777777" w:rsidR="00F37114" w:rsidRDefault="00F37114" w:rsidP="009C5E4B">
      <w:pPr>
        <w:spacing w:after="0" w:line="276" w:lineRule="auto"/>
        <w:jc w:val="both"/>
        <w:rPr>
          <w:color w:val="auto"/>
          <w:szCs w:val="20"/>
        </w:rPr>
      </w:pPr>
    </w:p>
    <w:p w14:paraId="6CD03876" w14:textId="77777777" w:rsidR="00F37114" w:rsidRPr="00F37114" w:rsidRDefault="00F37114" w:rsidP="009C5E4B">
      <w:pPr>
        <w:pStyle w:val="ListParagraph"/>
        <w:numPr>
          <w:ilvl w:val="0"/>
          <w:numId w:val="27"/>
        </w:numPr>
        <w:spacing w:after="0" w:line="276" w:lineRule="auto"/>
        <w:jc w:val="both"/>
        <w:rPr>
          <w:rFonts w:ascii="Calibri" w:eastAsia="Times New Roman" w:hAnsi="Calibri" w:cs="Calibri"/>
          <w:sz w:val="22"/>
          <w:szCs w:val="22"/>
          <w:lang w:val="en-GB" w:eastAsia="en-GB"/>
        </w:rPr>
      </w:pPr>
      <w:r>
        <w:rPr>
          <w:color w:val="auto"/>
          <w:szCs w:val="20"/>
        </w:rPr>
        <w:t>Data Protection Policy</w:t>
      </w:r>
    </w:p>
    <w:p w14:paraId="54635517" w14:textId="7DBF390D" w:rsidR="00E95641" w:rsidRDefault="00F37114" w:rsidP="009C5E4B">
      <w:pPr>
        <w:pStyle w:val="ListParagraph"/>
        <w:numPr>
          <w:ilvl w:val="0"/>
          <w:numId w:val="27"/>
        </w:numPr>
        <w:spacing w:after="0" w:line="276" w:lineRule="auto"/>
        <w:jc w:val="both"/>
        <w:rPr>
          <w:rFonts w:ascii="Calibri" w:eastAsia="Times New Roman" w:hAnsi="Calibri" w:cs="Calibri"/>
          <w:sz w:val="22"/>
          <w:szCs w:val="22"/>
          <w:lang w:val="en-GB" w:eastAsia="en-GB"/>
        </w:rPr>
      </w:pPr>
      <w:r>
        <w:rPr>
          <w:color w:val="auto"/>
          <w:szCs w:val="20"/>
        </w:rPr>
        <w:t>Data Classification Policy</w:t>
      </w:r>
      <w:r w:rsidR="00E95641" w:rsidRPr="00F37114">
        <w:rPr>
          <w:rFonts w:ascii="Calibri" w:eastAsia="Times New Roman" w:hAnsi="Calibri" w:cs="Calibri"/>
          <w:sz w:val="22"/>
          <w:szCs w:val="22"/>
          <w:lang w:val="en-GB" w:eastAsia="en-GB"/>
        </w:rPr>
        <w:t xml:space="preserve"> </w:t>
      </w:r>
    </w:p>
    <w:p w14:paraId="31ACDF61" w14:textId="54A9CE09" w:rsidR="004D03F5" w:rsidRPr="004D03F5" w:rsidRDefault="004D03F5" w:rsidP="009C5E4B">
      <w:pPr>
        <w:pStyle w:val="ListParagraph"/>
        <w:numPr>
          <w:ilvl w:val="0"/>
          <w:numId w:val="27"/>
        </w:numPr>
        <w:spacing w:after="0" w:line="276" w:lineRule="auto"/>
        <w:jc w:val="both"/>
        <w:rPr>
          <w:color w:val="auto"/>
          <w:szCs w:val="20"/>
        </w:rPr>
      </w:pPr>
      <w:r w:rsidRPr="004D03F5">
        <w:rPr>
          <w:color w:val="auto"/>
          <w:szCs w:val="20"/>
        </w:rPr>
        <w:t>Records Retention Schedule</w:t>
      </w:r>
    </w:p>
    <w:p w14:paraId="11520E6E" w14:textId="12495503" w:rsidR="004D03F5" w:rsidRPr="004D03F5" w:rsidRDefault="004D03F5" w:rsidP="009C5E4B">
      <w:pPr>
        <w:pStyle w:val="ListParagraph"/>
        <w:numPr>
          <w:ilvl w:val="0"/>
          <w:numId w:val="27"/>
        </w:numPr>
        <w:spacing w:after="0" w:line="276" w:lineRule="auto"/>
        <w:jc w:val="both"/>
        <w:rPr>
          <w:color w:val="auto"/>
          <w:szCs w:val="20"/>
        </w:rPr>
      </w:pPr>
      <w:proofErr w:type="spellStart"/>
      <w:r w:rsidRPr="004D03F5">
        <w:rPr>
          <w:color w:val="auto"/>
          <w:szCs w:val="20"/>
        </w:rPr>
        <w:t>Authorised</w:t>
      </w:r>
      <w:proofErr w:type="spellEnd"/>
      <w:r w:rsidRPr="004D03F5">
        <w:rPr>
          <w:color w:val="auto"/>
          <w:szCs w:val="20"/>
        </w:rPr>
        <w:t xml:space="preserve"> Records Disposal Procedures</w:t>
      </w:r>
    </w:p>
    <w:p w14:paraId="224F0A44" w14:textId="42DF3674" w:rsidR="004D03F5" w:rsidRPr="004D03F5" w:rsidRDefault="004D03F5" w:rsidP="009C5E4B">
      <w:pPr>
        <w:pStyle w:val="ListParagraph"/>
        <w:numPr>
          <w:ilvl w:val="0"/>
          <w:numId w:val="27"/>
        </w:numPr>
        <w:spacing w:after="0" w:line="276" w:lineRule="auto"/>
        <w:jc w:val="both"/>
        <w:rPr>
          <w:color w:val="auto"/>
          <w:szCs w:val="20"/>
        </w:rPr>
      </w:pPr>
      <w:r w:rsidRPr="004D03F5">
        <w:rPr>
          <w:color w:val="auto"/>
          <w:szCs w:val="20"/>
        </w:rPr>
        <w:t>Email Management Procedures</w:t>
      </w:r>
    </w:p>
    <w:p w14:paraId="01C4409B" w14:textId="77777777" w:rsidR="00E95641" w:rsidRPr="00B866EE" w:rsidRDefault="00E95641" w:rsidP="00E95641">
      <w:pPr>
        <w:rPr>
          <w:rFonts w:cs="Times"/>
        </w:rPr>
      </w:pPr>
    </w:p>
    <w:p w14:paraId="0A30A863" w14:textId="4D849353" w:rsidR="00E95641" w:rsidRDefault="001F67C7" w:rsidP="008736BD">
      <w:pPr>
        <w:pStyle w:val="Heading1"/>
        <w:rPr>
          <w:lang w:val="ga-IE"/>
        </w:rPr>
      </w:pPr>
      <w:bookmarkStart w:id="31" w:name="_Toc68686780"/>
      <w:bookmarkStart w:id="32" w:name="_Toc141368588"/>
      <w:r>
        <w:rPr>
          <w:lang w:val="ga-IE"/>
        </w:rPr>
        <w:lastRenderedPageBreak/>
        <w:t>8</w:t>
      </w:r>
      <w:r w:rsidR="00E95641">
        <w:rPr>
          <w:lang w:val="ga-IE"/>
        </w:rPr>
        <w:t>. Document Management</w:t>
      </w:r>
      <w:bookmarkEnd w:id="31"/>
      <w:bookmarkEnd w:id="32"/>
    </w:p>
    <w:p w14:paraId="07B889F4" w14:textId="77777777" w:rsidR="00E95641" w:rsidRDefault="00E95641" w:rsidP="00E95641">
      <w:pPr>
        <w:rPr>
          <w:lang w:val="ga-IE"/>
        </w:rPr>
      </w:pPr>
    </w:p>
    <w:p w14:paraId="4D90FAA8" w14:textId="1006B9AC" w:rsidR="00E95641" w:rsidRDefault="001F67C7" w:rsidP="00E95641">
      <w:pPr>
        <w:pStyle w:val="Heading2"/>
        <w:rPr>
          <w:lang w:eastAsia="en-IE"/>
        </w:rPr>
      </w:pPr>
      <w:bookmarkStart w:id="33" w:name="_Toc68686781"/>
      <w:bookmarkStart w:id="34" w:name="_Toc141368589"/>
      <w:r>
        <w:rPr>
          <w:lang w:eastAsia="en-IE"/>
        </w:rPr>
        <w:t>8</w:t>
      </w:r>
      <w:r w:rsidR="00E95641">
        <w:rPr>
          <w:lang w:eastAsia="en-IE"/>
        </w:rPr>
        <w:t>.1 Version Control</w:t>
      </w:r>
      <w:bookmarkEnd w:id="33"/>
      <w:bookmarkEnd w:id="34"/>
    </w:p>
    <w:tbl>
      <w:tblPr>
        <w:tblW w:w="8518"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6"/>
        <w:gridCol w:w="3123"/>
        <w:gridCol w:w="1988"/>
        <w:gridCol w:w="2271"/>
      </w:tblGrid>
      <w:tr w:rsidR="00E95641" w:rsidRPr="009D5F43" w14:paraId="70566E5D" w14:textId="77777777" w:rsidTr="004D03F5">
        <w:trPr>
          <w:trHeight w:val="207"/>
        </w:trPr>
        <w:tc>
          <w:tcPr>
            <w:tcW w:w="1136" w:type="dxa"/>
            <w:shd w:val="clear" w:color="auto" w:fill="DEEAF6"/>
            <w:vAlign w:val="center"/>
          </w:tcPr>
          <w:p w14:paraId="4DECCE88" w14:textId="77777777" w:rsidR="00E95641" w:rsidRPr="000729DB" w:rsidRDefault="00E95641" w:rsidP="004D03F5">
            <w:pPr>
              <w:pStyle w:val="Table"/>
              <w:spacing w:before="60" w:after="60"/>
              <w:jc w:val="center"/>
              <w:rPr>
                <w:rFonts w:ascii="Calibri" w:hAnsi="Calibri" w:cs="Calibri"/>
                <w:b/>
                <w:sz w:val="20"/>
                <w:szCs w:val="20"/>
              </w:rPr>
            </w:pPr>
            <w:r w:rsidRPr="000729DB">
              <w:rPr>
                <w:rFonts w:ascii="Calibri" w:hAnsi="Calibri" w:cs="Calibri"/>
                <w:b/>
                <w:sz w:val="20"/>
                <w:szCs w:val="20"/>
              </w:rPr>
              <w:t>VERSION</w:t>
            </w:r>
            <w:r>
              <w:rPr>
                <w:rFonts w:ascii="Calibri" w:hAnsi="Calibri" w:cs="Calibri"/>
                <w:b/>
                <w:sz w:val="20"/>
                <w:szCs w:val="20"/>
              </w:rPr>
              <w:t xml:space="preserve"> NUMBER</w:t>
            </w:r>
          </w:p>
        </w:tc>
        <w:tc>
          <w:tcPr>
            <w:tcW w:w="3123" w:type="dxa"/>
            <w:shd w:val="clear" w:color="auto" w:fill="DEEAF6"/>
            <w:vAlign w:val="center"/>
          </w:tcPr>
          <w:p w14:paraId="10BC0689" w14:textId="77777777" w:rsidR="00E95641" w:rsidRDefault="00E95641" w:rsidP="004D03F5">
            <w:pPr>
              <w:pStyle w:val="Table"/>
              <w:spacing w:before="60" w:after="60"/>
              <w:jc w:val="center"/>
              <w:rPr>
                <w:rFonts w:ascii="Calibri" w:hAnsi="Calibri" w:cs="Calibri"/>
                <w:b/>
                <w:sz w:val="20"/>
                <w:szCs w:val="20"/>
              </w:rPr>
            </w:pPr>
            <w:r>
              <w:rPr>
                <w:rFonts w:ascii="Calibri" w:hAnsi="Calibri" w:cs="Calibri"/>
                <w:b/>
                <w:sz w:val="20"/>
                <w:szCs w:val="20"/>
              </w:rPr>
              <w:t xml:space="preserve">VERSION DESCRIPTIN / </w:t>
            </w:r>
          </w:p>
          <w:p w14:paraId="1853620E" w14:textId="77777777" w:rsidR="00E95641" w:rsidRPr="000729DB" w:rsidRDefault="00E95641" w:rsidP="004D03F5">
            <w:pPr>
              <w:pStyle w:val="Table"/>
              <w:spacing w:before="60" w:after="60"/>
              <w:jc w:val="center"/>
              <w:rPr>
                <w:rFonts w:ascii="Calibri" w:hAnsi="Calibri" w:cs="Calibri"/>
                <w:b/>
                <w:sz w:val="20"/>
                <w:szCs w:val="20"/>
              </w:rPr>
            </w:pPr>
            <w:r w:rsidRPr="000729DB">
              <w:rPr>
                <w:rFonts w:ascii="Calibri" w:hAnsi="Calibri" w:cs="Calibri"/>
                <w:b/>
                <w:sz w:val="20"/>
                <w:szCs w:val="20"/>
              </w:rPr>
              <w:t>CHANGES MADE</w:t>
            </w:r>
          </w:p>
        </w:tc>
        <w:tc>
          <w:tcPr>
            <w:tcW w:w="1988" w:type="dxa"/>
            <w:shd w:val="clear" w:color="auto" w:fill="DEEAF6"/>
            <w:vAlign w:val="center"/>
          </w:tcPr>
          <w:p w14:paraId="51E573F9" w14:textId="77777777" w:rsidR="00E95641" w:rsidRPr="000729DB" w:rsidRDefault="00E95641" w:rsidP="004D03F5">
            <w:pPr>
              <w:pStyle w:val="Table"/>
              <w:spacing w:before="60" w:after="60"/>
              <w:jc w:val="center"/>
              <w:rPr>
                <w:rFonts w:ascii="Calibri" w:hAnsi="Calibri" w:cs="Calibri"/>
                <w:b/>
                <w:sz w:val="20"/>
                <w:szCs w:val="20"/>
              </w:rPr>
            </w:pPr>
            <w:r w:rsidRPr="000729DB">
              <w:rPr>
                <w:rFonts w:ascii="Calibri" w:hAnsi="Calibri" w:cs="Calibri"/>
                <w:b/>
                <w:sz w:val="20"/>
                <w:szCs w:val="20"/>
              </w:rPr>
              <w:t>AUTHOR</w:t>
            </w:r>
          </w:p>
        </w:tc>
        <w:tc>
          <w:tcPr>
            <w:tcW w:w="2271" w:type="dxa"/>
            <w:shd w:val="clear" w:color="auto" w:fill="DEEAF6"/>
            <w:vAlign w:val="center"/>
          </w:tcPr>
          <w:p w14:paraId="6A9EFCD5" w14:textId="77777777" w:rsidR="00E95641" w:rsidRPr="000729DB" w:rsidRDefault="00E95641" w:rsidP="004D03F5">
            <w:pPr>
              <w:pStyle w:val="Table"/>
              <w:spacing w:before="60" w:after="60"/>
              <w:jc w:val="center"/>
              <w:rPr>
                <w:rFonts w:ascii="Calibri" w:hAnsi="Calibri" w:cs="Calibri"/>
                <w:b/>
                <w:sz w:val="20"/>
                <w:szCs w:val="20"/>
              </w:rPr>
            </w:pPr>
            <w:r w:rsidRPr="000729DB">
              <w:rPr>
                <w:rFonts w:ascii="Calibri" w:hAnsi="Calibri" w:cs="Calibri"/>
                <w:b/>
                <w:sz w:val="20"/>
                <w:szCs w:val="20"/>
              </w:rPr>
              <w:t>DATE</w:t>
            </w:r>
          </w:p>
        </w:tc>
      </w:tr>
      <w:tr w:rsidR="00E95641" w:rsidRPr="009D5F43" w14:paraId="33AA40A8" w14:textId="77777777" w:rsidTr="004D03F5">
        <w:trPr>
          <w:trHeight w:val="207"/>
        </w:trPr>
        <w:tc>
          <w:tcPr>
            <w:tcW w:w="1136" w:type="dxa"/>
            <w:shd w:val="clear" w:color="auto" w:fill="FFFFFF"/>
            <w:vAlign w:val="center"/>
          </w:tcPr>
          <w:p w14:paraId="3ED4D0B5" w14:textId="52496D09" w:rsidR="00E95641" w:rsidRPr="00BA79E6" w:rsidRDefault="00F37114" w:rsidP="004D03F5">
            <w:pPr>
              <w:pStyle w:val="Table"/>
              <w:spacing w:before="60" w:after="60"/>
              <w:rPr>
                <w:rFonts w:ascii="Calibri" w:hAnsi="Calibri" w:cs="Calibri"/>
                <w:i/>
                <w:sz w:val="18"/>
                <w:szCs w:val="20"/>
              </w:rPr>
            </w:pPr>
            <w:r>
              <w:rPr>
                <w:rFonts w:ascii="Calibri" w:hAnsi="Calibri" w:cs="Calibri"/>
                <w:i/>
                <w:sz w:val="18"/>
                <w:szCs w:val="20"/>
              </w:rPr>
              <w:t>Draft 1.0</w:t>
            </w:r>
          </w:p>
        </w:tc>
        <w:tc>
          <w:tcPr>
            <w:tcW w:w="3123" w:type="dxa"/>
            <w:shd w:val="clear" w:color="auto" w:fill="FFFFFF"/>
            <w:vAlign w:val="center"/>
          </w:tcPr>
          <w:p w14:paraId="05579164" w14:textId="035A12C8" w:rsidR="00E95641" w:rsidRPr="00BA79E6" w:rsidRDefault="00F37114" w:rsidP="004D03F5">
            <w:pPr>
              <w:pStyle w:val="Table"/>
              <w:spacing w:before="60" w:after="60"/>
              <w:rPr>
                <w:rFonts w:ascii="Calibri" w:hAnsi="Calibri" w:cs="Calibri"/>
                <w:i/>
                <w:sz w:val="18"/>
                <w:szCs w:val="20"/>
              </w:rPr>
            </w:pPr>
            <w:r>
              <w:rPr>
                <w:rFonts w:ascii="Calibri" w:hAnsi="Calibri" w:cs="Calibri"/>
                <w:i/>
                <w:sz w:val="18"/>
                <w:szCs w:val="20"/>
              </w:rPr>
              <w:t>Initial Draft</w:t>
            </w:r>
          </w:p>
        </w:tc>
        <w:tc>
          <w:tcPr>
            <w:tcW w:w="1988" w:type="dxa"/>
            <w:shd w:val="clear" w:color="auto" w:fill="FFFFFF"/>
            <w:vAlign w:val="center"/>
          </w:tcPr>
          <w:p w14:paraId="0B715072" w14:textId="4EA9DAA7" w:rsidR="00E95641" w:rsidRPr="00BA79E6" w:rsidRDefault="00F37114" w:rsidP="00F37114">
            <w:pPr>
              <w:pStyle w:val="Table"/>
              <w:spacing w:before="60" w:after="60"/>
              <w:rPr>
                <w:rFonts w:ascii="Calibri" w:hAnsi="Calibri" w:cs="Calibri"/>
                <w:i/>
                <w:sz w:val="18"/>
                <w:szCs w:val="20"/>
              </w:rPr>
            </w:pPr>
            <w:r>
              <w:rPr>
                <w:rFonts w:ascii="Calibri" w:hAnsi="Calibri" w:cs="Calibri"/>
                <w:i/>
                <w:sz w:val="18"/>
                <w:szCs w:val="20"/>
              </w:rPr>
              <w:t>Joanne Lumley</w:t>
            </w:r>
          </w:p>
        </w:tc>
        <w:tc>
          <w:tcPr>
            <w:tcW w:w="2271" w:type="dxa"/>
            <w:shd w:val="clear" w:color="auto" w:fill="FFFFFF"/>
            <w:vAlign w:val="center"/>
          </w:tcPr>
          <w:p w14:paraId="1527D1D9" w14:textId="434FBA6E" w:rsidR="00E95641" w:rsidRPr="00BA79E6" w:rsidRDefault="00F37114" w:rsidP="004D03F5">
            <w:pPr>
              <w:pStyle w:val="Table"/>
              <w:spacing w:before="60" w:after="60"/>
              <w:rPr>
                <w:rFonts w:ascii="Calibri" w:hAnsi="Calibri" w:cs="Calibri"/>
                <w:i/>
                <w:sz w:val="18"/>
                <w:szCs w:val="20"/>
              </w:rPr>
            </w:pPr>
            <w:r>
              <w:rPr>
                <w:rFonts w:ascii="Calibri" w:hAnsi="Calibri" w:cs="Calibri"/>
                <w:i/>
                <w:sz w:val="18"/>
                <w:szCs w:val="20"/>
              </w:rPr>
              <w:t>21</w:t>
            </w:r>
            <w:r w:rsidRPr="00F37114">
              <w:rPr>
                <w:rFonts w:ascii="Calibri" w:hAnsi="Calibri" w:cs="Calibri"/>
                <w:i/>
                <w:sz w:val="18"/>
                <w:szCs w:val="20"/>
                <w:vertAlign w:val="superscript"/>
              </w:rPr>
              <w:t>st</w:t>
            </w:r>
            <w:r>
              <w:rPr>
                <w:rFonts w:ascii="Calibri" w:hAnsi="Calibri" w:cs="Calibri"/>
                <w:i/>
                <w:sz w:val="18"/>
                <w:szCs w:val="20"/>
              </w:rPr>
              <w:t xml:space="preserve"> February 2023</w:t>
            </w:r>
          </w:p>
        </w:tc>
      </w:tr>
      <w:tr w:rsidR="00E95641" w:rsidRPr="009D5F43" w14:paraId="49C5E7FE" w14:textId="77777777" w:rsidTr="004D03F5">
        <w:trPr>
          <w:trHeight w:val="207"/>
        </w:trPr>
        <w:tc>
          <w:tcPr>
            <w:tcW w:w="1136" w:type="dxa"/>
            <w:shd w:val="clear" w:color="auto" w:fill="FFFFFF"/>
            <w:vAlign w:val="center"/>
          </w:tcPr>
          <w:p w14:paraId="257F4A2B" w14:textId="77777777" w:rsidR="00E95641" w:rsidRPr="00BA79E6" w:rsidRDefault="00E95641" w:rsidP="004D03F5">
            <w:pPr>
              <w:pStyle w:val="Table"/>
              <w:spacing w:before="60" w:after="60"/>
              <w:rPr>
                <w:rFonts w:ascii="Calibri" w:hAnsi="Calibri" w:cs="Calibri"/>
                <w:i/>
                <w:sz w:val="18"/>
                <w:szCs w:val="20"/>
              </w:rPr>
            </w:pPr>
          </w:p>
        </w:tc>
        <w:tc>
          <w:tcPr>
            <w:tcW w:w="3123" w:type="dxa"/>
            <w:shd w:val="clear" w:color="auto" w:fill="FFFFFF"/>
            <w:vAlign w:val="center"/>
          </w:tcPr>
          <w:p w14:paraId="1F4D24FF" w14:textId="77777777" w:rsidR="00E95641" w:rsidRPr="00BA79E6" w:rsidRDefault="00E95641" w:rsidP="004D03F5">
            <w:pPr>
              <w:pStyle w:val="Table"/>
              <w:spacing w:before="60" w:after="60"/>
              <w:rPr>
                <w:rFonts w:ascii="Calibri" w:hAnsi="Calibri" w:cs="Calibri"/>
                <w:i/>
                <w:sz w:val="18"/>
                <w:szCs w:val="20"/>
              </w:rPr>
            </w:pPr>
          </w:p>
        </w:tc>
        <w:tc>
          <w:tcPr>
            <w:tcW w:w="1988" w:type="dxa"/>
            <w:shd w:val="clear" w:color="auto" w:fill="FFFFFF"/>
            <w:vAlign w:val="center"/>
          </w:tcPr>
          <w:p w14:paraId="6D910827" w14:textId="77777777" w:rsidR="00E95641" w:rsidRPr="00BA79E6" w:rsidRDefault="00E95641" w:rsidP="004D03F5">
            <w:pPr>
              <w:pStyle w:val="Table"/>
              <w:spacing w:before="60" w:after="60"/>
              <w:ind w:left="720"/>
              <w:rPr>
                <w:rFonts w:ascii="Calibri" w:hAnsi="Calibri" w:cs="Calibri"/>
                <w:i/>
                <w:sz w:val="18"/>
                <w:szCs w:val="20"/>
              </w:rPr>
            </w:pPr>
          </w:p>
        </w:tc>
        <w:tc>
          <w:tcPr>
            <w:tcW w:w="2271" w:type="dxa"/>
            <w:shd w:val="clear" w:color="auto" w:fill="FFFFFF"/>
            <w:vAlign w:val="center"/>
          </w:tcPr>
          <w:p w14:paraId="6FF29EE0" w14:textId="77777777" w:rsidR="00E95641" w:rsidRPr="00BA79E6" w:rsidRDefault="00E95641" w:rsidP="004D03F5">
            <w:pPr>
              <w:pStyle w:val="Table"/>
              <w:spacing w:before="60" w:after="60"/>
              <w:rPr>
                <w:rFonts w:ascii="Calibri" w:hAnsi="Calibri" w:cs="Calibri"/>
                <w:i/>
                <w:sz w:val="18"/>
                <w:szCs w:val="20"/>
              </w:rPr>
            </w:pPr>
          </w:p>
        </w:tc>
      </w:tr>
      <w:tr w:rsidR="00E95641" w:rsidRPr="009D5F43" w14:paraId="199833B9" w14:textId="77777777" w:rsidTr="004D03F5">
        <w:trPr>
          <w:trHeight w:val="207"/>
        </w:trPr>
        <w:tc>
          <w:tcPr>
            <w:tcW w:w="1136" w:type="dxa"/>
            <w:shd w:val="clear" w:color="auto" w:fill="FFFFFF"/>
            <w:vAlign w:val="center"/>
          </w:tcPr>
          <w:p w14:paraId="4861D569" w14:textId="77777777" w:rsidR="00E95641" w:rsidRPr="00BA79E6" w:rsidRDefault="00E95641" w:rsidP="004D03F5">
            <w:pPr>
              <w:pStyle w:val="Table"/>
              <w:spacing w:before="60" w:after="60"/>
              <w:rPr>
                <w:rFonts w:ascii="Calibri" w:hAnsi="Calibri" w:cs="Calibri"/>
                <w:i/>
                <w:sz w:val="18"/>
                <w:szCs w:val="20"/>
              </w:rPr>
            </w:pPr>
          </w:p>
        </w:tc>
        <w:tc>
          <w:tcPr>
            <w:tcW w:w="3123" w:type="dxa"/>
            <w:shd w:val="clear" w:color="auto" w:fill="FFFFFF"/>
            <w:vAlign w:val="center"/>
          </w:tcPr>
          <w:p w14:paraId="6C450AB0" w14:textId="77777777" w:rsidR="00E95641" w:rsidRPr="00BA79E6" w:rsidRDefault="00E95641" w:rsidP="004D03F5">
            <w:pPr>
              <w:pStyle w:val="Table"/>
              <w:spacing w:before="60" w:after="60"/>
              <w:rPr>
                <w:rFonts w:ascii="Calibri" w:hAnsi="Calibri" w:cs="Calibri"/>
                <w:i/>
                <w:sz w:val="18"/>
                <w:szCs w:val="20"/>
              </w:rPr>
            </w:pPr>
          </w:p>
        </w:tc>
        <w:tc>
          <w:tcPr>
            <w:tcW w:w="1988" w:type="dxa"/>
            <w:shd w:val="clear" w:color="auto" w:fill="FFFFFF"/>
            <w:vAlign w:val="center"/>
          </w:tcPr>
          <w:p w14:paraId="2FB7F135" w14:textId="77777777" w:rsidR="00E95641" w:rsidRPr="00BA79E6" w:rsidRDefault="00E95641" w:rsidP="004D03F5">
            <w:pPr>
              <w:pStyle w:val="Table"/>
              <w:spacing w:before="60" w:after="60"/>
              <w:ind w:left="720"/>
              <w:rPr>
                <w:rFonts w:ascii="Calibri" w:hAnsi="Calibri" w:cs="Calibri"/>
                <w:i/>
                <w:sz w:val="18"/>
                <w:szCs w:val="20"/>
              </w:rPr>
            </w:pPr>
          </w:p>
        </w:tc>
        <w:tc>
          <w:tcPr>
            <w:tcW w:w="2271" w:type="dxa"/>
            <w:shd w:val="clear" w:color="auto" w:fill="FFFFFF"/>
            <w:vAlign w:val="center"/>
          </w:tcPr>
          <w:p w14:paraId="3EAD4E0E" w14:textId="77777777" w:rsidR="00E95641" w:rsidRPr="00BA79E6" w:rsidRDefault="00E95641" w:rsidP="004D03F5">
            <w:pPr>
              <w:pStyle w:val="Table"/>
              <w:spacing w:before="60" w:after="60"/>
              <w:rPr>
                <w:rFonts w:ascii="Calibri" w:hAnsi="Calibri" w:cs="Calibri"/>
                <w:i/>
                <w:sz w:val="18"/>
                <w:szCs w:val="20"/>
              </w:rPr>
            </w:pPr>
          </w:p>
        </w:tc>
      </w:tr>
    </w:tbl>
    <w:p w14:paraId="7F05025D" w14:textId="77777777" w:rsidR="00E95641" w:rsidRDefault="00E95641" w:rsidP="00E95641">
      <w:pPr>
        <w:rPr>
          <w:rFonts w:ascii="Gill Sans MT" w:eastAsia="Times New Roman" w:hAnsi="Gill Sans MT"/>
          <w:bCs/>
          <w:lang w:eastAsia="en-IE"/>
        </w:rPr>
      </w:pPr>
    </w:p>
    <w:p w14:paraId="7E38B8E5" w14:textId="43F632D5" w:rsidR="00E95641" w:rsidRDefault="001F67C7" w:rsidP="00E95641">
      <w:pPr>
        <w:pStyle w:val="Heading2"/>
      </w:pPr>
      <w:bookmarkStart w:id="35" w:name="_Toc68686782"/>
      <w:bookmarkStart w:id="36" w:name="_Toc141368590"/>
      <w:r>
        <w:t>8</w:t>
      </w:r>
      <w:r w:rsidR="00E95641">
        <w:t>.2 Document Approval</w:t>
      </w:r>
      <w:bookmarkEnd w:id="35"/>
      <w:bookmarkEnd w:id="36"/>
    </w:p>
    <w:tbl>
      <w:tblPr>
        <w:tblW w:w="850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5"/>
        <w:gridCol w:w="3118"/>
        <w:gridCol w:w="4253"/>
      </w:tblGrid>
      <w:tr w:rsidR="00E95641" w:rsidRPr="009D5F43" w14:paraId="0B0255FA" w14:textId="77777777" w:rsidTr="004D03F5">
        <w:trPr>
          <w:trHeight w:val="235"/>
        </w:trPr>
        <w:tc>
          <w:tcPr>
            <w:tcW w:w="1135" w:type="dxa"/>
            <w:shd w:val="clear" w:color="auto" w:fill="DEEAF6"/>
            <w:vAlign w:val="center"/>
          </w:tcPr>
          <w:p w14:paraId="611A26FF" w14:textId="77777777" w:rsidR="00E95641" w:rsidRPr="000729DB" w:rsidRDefault="00E95641" w:rsidP="004D03F5">
            <w:pPr>
              <w:pStyle w:val="Table"/>
              <w:spacing w:before="60" w:after="60"/>
              <w:jc w:val="center"/>
              <w:rPr>
                <w:rFonts w:ascii="Calibri" w:hAnsi="Calibri" w:cs="Calibri"/>
                <w:b/>
                <w:sz w:val="20"/>
                <w:szCs w:val="20"/>
              </w:rPr>
            </w:pPr>
            <w:r w:rsidRPr="000729DB">
              <w:rPr>
                <w:rFonts w:ascii="Calibri" w:hAnsi="Calibri" w:cs="Calibri"/>
                <w:b/>
                <w:sz w:val="20"/>
                <w:szCs w:val="20"/>
              </w:rPr>
              <w:t>VERSION</w:t>
            </w:r>
            <w:r>
              <w:rPr>
                <w:rFonts w:ascii="Calibri" w:hAnsi="Calibri" w:cs="Calibri"/>
                <w:b/>
                <w:sz w:val="20"/>
                <w:szCs w:val="20"/>
              </w:rPr>
              <w:t xml:space="preserve"> NUMBER</w:t>
            </w:r>
          </w:p>
        </w:tc>
        <w:tc>
          <w:tcPr>
            <w:tcW w:w="3118" w:type="dxa"/>
            <w:shd w:val="clear" w:color="auto" w:fill="DEEAF6"/>
            <w:vAlign w:val="center"/>
          </w:tcPr>
          <w:p w14:paraId="4356DD94" w14:textId="77777777" w:rsidR="00E95641" w:rsidRPr="000729DB" w:rsidRDefault="00E95641" w:rsidP="004D03F5">
            <w:pPr>
              <w:pStyle w:val="Table"/>
              <w:spacing w:before="60" w:after="60"/>
              <w:jc w:val="center"/>
              <w:rPr>
                <w:rFonts w:ascii="Calibri" w:hAnsi="Calibri" w:cs="Calibri"/>
                <w:b/>
                <w:sz w:val="20"/>
                <w:szCs w:val="20"/>
              </w:rPr>
            </w:pPr>
            <w:r>
              <w:rPr>
                <w:rFonts w:ascii="Calibri" w:hAnsi="Calibri" w:cs="Calibri"/>
                <w:b/>
                <w:sz w:val="20"/>
                <w:szCs w:val="20"/>
              </w:rPr>
              <w:t>APPROVAL DATE</w:t>
            </w:r>
          </w:p>
        </w:tc>
        <w:tc>
          <w:tcPr>
            <w:tcW w:w="4253" w:type="dxa"/>
            <w:shd w:val="clear" w:color="auto" w:fill="DEEAF6"/>
            <w:vAlign w:val="center"/>
          </w:tcPr>
          <w:p w14:paraId="767F418B" w14:textId="77777777" w:rsidR="00E95641" w:rsidRPr="000729DB" w:rsidRDefault="00E95641" w:rsidP="004D03F5">
            <w:pPr>
              <w:pStyle w:val="Table"/>
              <w:spacing w:before="60" w:after="60"/>
              <w:jc w:val="center"/>
              <w:rPr>
                <w:rFonts w:ascii="Calibri" w:hAnsi="Calibri" w:cs="Calibri"/>
                <w:b/>
                <w:sz w:val="20"/>
                <w:szCs w:val="20"/>
              </w:rPr>
            </w:pPr>
            <w:r>
              <w:rPr>
                <w:rFonts w:ascii="Calibri" w:hAnsi="Calibri" w:cs="Calibri"/>
                <w:b/>
                <w:sz w:val="20"/>
                <w:szCs w:val="20"/>
              </w:rPr>
              <w:t>APPROVED BY (NAME AND ROLE)</w:t>
            </w:r>
          </w:p>
        </w:tc>
      </w:tr>
      <w:tr w:rsidR="00E95641" w:rsidRPr="009D5F43" w14:paraId="5FC73082" w14:textId="77777777" w:rsidTr="004D03F5">
        <w:trPr>
          <w:trHeight w:val="235"/>
        </w:trPr>
        <w:tc>
          <w:tcPr>
            <w:tcW w:w="1135" w:type="dxa"/>
            <w:shd w:val="clear" w:color="auto" w:fill="FFFFFF"/>
            <w:vAlign w:val="center"/>
          </w:tcPr>
          <w:p w14:paraId="73A9219F" w14:textId="77777777" w:rsidR="00E95641" w:rsidRPr="00BA79E6" w:rsidRDefault="00E95641" w:rsidP="004D03F5">
            <w:pPr>
              <w:pStyle w:val="Table"/>
              <w:spacing w:before="60" w:after="60"/>
              <w:rPr>
                <w:rFonts w:ascii="Calibri" w:hAnsi="Calibri" w:cs="Calibri"/>
                <w:i/>
                <w:sz w:val="18"/>
                <w:szCs w:val="20"/>
              </w:rPr>
            </w:pPr>
          </w:p>
        </w:tc>
        <w:tc>
          <w:tcPr>
            <w:tcW w:w="3118" w:type="dxa"/>
            <w:shd w:val="clear" w:color="auto" w:fill="FFFFFF"/>
            <w:vAlign w:val="center"/>
          </w:tcPr>
          <w:p w14:paraId="3A7BCDBE" w14:textId="77777777" w:rsidR="00E95641" w:rsidRPr="00BA79E6" w:rsidRDefault="00E95641" w:rsidP="004D03F5">
            <w:pPr>
              <w:pStyle w:val="Table"/>
              <w:spacing w:before="60" w:after="60"/>
              <w:rPr>
                <w:rFonts w:ascii="Calibri" w:hAnsi="Calibri" w:cs="Calibri"/>
                <w:i/>
                <w:sz w:val="18"/>
                <w:szCs w:val="20"/>
              </w:rPr>
            </w:pPr>
          </w:p>
        </w:tc>
        <w:tc>
          <w:tcPr>
            <w:tcW w:w="4253" w:type="dxa"/>
            <w:shd w:val="clear" w:color="auto" w:fill="FFFFFF"/>
            <w:vAlign w:val="center"/>
          </w:tcPr>
          <w:p w14:paraId="3A90CAF7" w14:textId="77777777" w:rsidR="00E95641" w:rsidRPr="00BA79E6" w:rsidRDefault="00E95641" w:rsidP="004D03F5">
            <w:pPr>
              <w:pStyle w:val="Table"/>
              <w:spacing w:before="60" w:after="60"/>
              <w:ind w:left="720"/>
              <w:rPr>
                <w:rFonts w:ascii="Calibri" w:hAnsi="Calibri" w:cs="Calibri"/>
                <w:i/>
                <w:sz w:val="18"/>
                <w:szCs w:val="20"/>
              </w:rPr>
            </w:pPr>
          </w:p>
        </w:tc>
      </w:tr>
      <w:tr w:rsidR="00E95641" w:rsidRPr="009D5F43" w14:paraId="3389D9BA" w14:textId="77777777" w:rsidTr="004D03F5">
        <w:trPr>
          <w:trHeight w:val="235"/>
        </w:trPr>
        <w:tc>
          <w:tcPr>
            <w:tcW w:w="1135" w:type="dxa"/>
            <w:shd w:val="clear" w:color="auto" w:fill="FFFFFF"/>
            <w:vAlign w:val="center"/>
          </w:tcPr>
          <w:p w14:paraId="779CCFB4" w14:textId="77777777" w:rsidR="00E95641" w:rsidRPr="00BA79E6" w:rsidRDefault="00E95641" w:rsidP="004D03F5">
            <w:pPr>
              <w:pStyle w:val="Table"/>
              <w:spacing w:before="60" w:after="60"/>
              <w:rPr>
                <w:rFonts w:ascii="Calibri" w:hAnsi="Calibri" w:cs="Calibri"/>
                <w:i/>
                <w:sz w:val="18"/>
                <w:szCs w:val="20"/>
              </w:rPr>
            </w:pPr>
          </w:p>
        </w:tc>
        <w:tc>
          <w:tcPr>
            <w:tcW w:w="3118" w:type="dxa"/>
            <w:shd w:val="clear" w:color="auto" w:fill="FFFFFF"/>
            <w:vAlign w:val="center"/>
          </w:tcPr>
          <w:p w14:paraId="55D91C7B" w14:textId="77777777" w:rsidR="00E95641" w:rsidRPr="00BA79E6" w:rsidRDefault="00E95641" w:rsidP="004D03F5">
            <w:pPr>
              <w:pStyle w:val="Table"/>
              <w:spacing w:before="60" w:after="60"/>
              <w:rPr>
                <w:rFonts w:ascii="Calibri" w:hAnsi="Calibri" w:cs="Calibri"/>
                <w:i/>
                <w:sz w:val="18"/>
                <w:szCs w:val="20"/>
              </w:rPr>
            </w:pPr>
          </w:p>
        </w:tc>
        <w:tc>
          <w:tcPr>
            <w:tcW w:w="4253" w:type="dxa"/>
            <w:shd w:val="clear" w:color="auto" w:fill="FFFFFF"/>
            <w:vAlign w:val="center"/>
          </w:tcPr>
          <w:p w14:paraId="052690B3" w14:textId="77777777" w:rsidR="00E95641" w:rsidRPr="00BA79E6" w:rsidRDefault="00E95641" w:rsidP="004D03F5">
            <w:pPr>
              <w:pStyle w:val="Table"/>
              <w:spacing w:before="60" w:after="60"/>
              <w:ind w:left="720"/>
              <w:rPr>
                <w:rFonts w:ascii="Calibri" w:hAnsi="Calibri" w:cs="Calibri"/>
                <w:i/>
                <w:sz w:val="18"/>
                <w:szCs w:val="20"/>
              </w:rPr>
            </w:pPr>
          </w:p>
        </w:tc>
      </w:tr>
      <w:tr w:rsidR="00E95641" w:rsidRPr="009D5F43" w14:paraId="6ECE81E1" w14:textId="77777777" w:rsidTr="004D03F5">
        <w:trPr>
          <w:trHeight w:val="235"/>
        </w:trPr>
        <w:tc>
          <w:tcPr>
            <w:tcW w:w="1135" w:type="dxa"/>
            <w:shd w:val="clear" w:color="auto" w:fill="FFFFFF"/>
            <w:vAlign w:val="center"/>
          </w:tcPr>
          <w:p w14:paraId="4A727EF9" w14:textId="77777777" w:rsidR="00E95641" w:rsidRPr="00BA79E6" w:rsidRDefault="00E95641" w:rsidP="004D03F5">
            <w:pPr>
              <w:pStyle w:val="Table"/>
              <w:spacing w:before="60" w:after="60"/>
              <w:rPr>
                <w:rFonts w:ascii="Calibri" w:hAnsi="Calibri" w:cs="Calibri"/>
                <w:i/>
                <w:sz w:val="18"/>
                <w:szCs w:val="20"/>
              </w:rPr>
            </w:pPr>
          </w:p>
        </w:tc>
        <w:tc>
          <w:tcPr>
            <w:tcW w:w="3118" w:type="dxa"/>
            <w:shd w:val="clear" w:color="auto" w:fill="FFFFFF"/>
            <w:vAlign w:val="center"/>
          </w:tcPr>
          <w:p w14:paraId="257DFE76" w14:textId="77777777" w:rsidR="00E95641" w:rsidRPr="00BA79E6" w:rsidRDefault="00E95641" w:rsidP="004D03F5">
            <w:pPr>
              <w:pStyle w:val="Table"/>
              <w:spacing w:before="60" w:after="60"/>
              <w:rPr>
                <w:rFonts w:ascii="Calibri" w:hAnsi="Calibri" w:cs="Calibri"/>
                <w:i/>
                <w:sz w:val="18"/>
                <w:szCs w:val="20"/>
              </w:rPr>
            </w:pPr>
          </w:p>
        </w:tc>
        <w:tc>
          <w:tcPr>
            <w:tcW w:w="4253" w:type="dxa"/>
            <w:shd w:val="clear" w:color="auto" w:fill="FFFFFF"/>
            <w:vAlign w:val="center"/>
          </w:tcPr>
          <w:p w14:paraId="6D97ACD6" w14:textId="77777777" w:rsidR="00E95641" w:rsidRPr="00BA79E6" w:rsidRDefault="00E95641" w:rsidP="004D03F5">
            <w:pPr>
              <w:pStyle w:val="Table"/>
              <w:spacing w:before="60" w:after="60"/>
              <w:ind w:left="720"/>
              <w:rPr>
                <w:rFonts w:ascii="Calibri" w:hAnsi="Calibri" w:cs="Calibri"/>
                <w:i/>
                <w:sz w:val="18"/>
                <w:szCs w:val="20"/>
              </w:rPr>
            </w:pPr>
          </w:p>
        </w:tc>
      </w:tr>
    </w:tbl>
    <w:p w14:paraId="03598390" w14:textId="77777777" w:rsidR="00E95641" w:rsidRPr="00200A90" w:rsidRDefault="00E95641" w:rsidP="00E95641">
      <w:pPr>
        <w:rPr>
          <w:rFonts w:eastAsia="Times New Roman"/>
          <w:bCs/>
          <w:lang w:eastAsia="en-IE"/>
        </w:rPr>
      </w:pPr>
    </w:p>
    <w:p w14:paraId="1C18D14E" w14:textId="53522FCE" w:rsidR="00E95641" w:rsidRPr="006D1B4A" w:rsidRDefault="001F67C7" w:rsidP="00E95641">
      <w:pPr>
        <w:pStyle w:val="Heading2"/>
      </w:pPr>
      <w:bookmarkStart w:id="37" w:name="_Toc68686783"/>
      <w:bookmarkStart w:id="38" w:name="_Toc141368591"/>
      <w:r>
        <w:t>8</w:t>
      </w:r>
      <w:r w:rsidR="00E95641">
        <w:t xml:space="preserve">.3 </w:t>
      </w:r>
      <w:r w:rsidR="00E95641" w:rsidRPr="006D1B4A">
        <w:t>Document Ownership</w:t>
      </w:r>
      <w:bookmarkEnd w:id="37"/>
      <w:bookmarkEnd w:id="38"/>
      <w:r w:rsidR="00E95641" w:rsidRPr="006D1B4A">
        <w:t xml:space="preserve"> </w:t>
      </w:r>
    </w:p>
    <w:p w14:paraId="630A2727" w14:textId="7214B137" w:rsidR="00E95641" w:rsidRDefault="00F37114" w:rsidP="00E95641">
      <w:pPr>
        <w:autoSpaceDE w:val="0"/>
        <w:autoSpaceDN w:val="0"/>
        <w:adjustRightInd w:val="0"/>
        <w:spacing w:after="0"/>
        <w:rPr>
          <w:rFonts w:cs="Times"/>
          <w:color w:val="auto"/>
        </w:rPr>
      </w:pPr>
      <w:r w:rsidRPr="00F37114">
        <w:rPr>
          <w:rFonts w:cs="Times"/>
          <w:color w:val="auto"/>
        </w:rPr>
        <w:t>This document is owned by the Head of Governance and Compliance.</w:t>
      </w:r>
    </w:p>
    <w:p w14:paraId="1EDF718F" w14:textId="7D7D356D" w:rsidR="001F67C7" w:rsidRPr="00F37114" w:rsidRDefault="001F67C7" w:rsidP="00E95641">
      <w:pPr>
        <w:autoSpaceDE w:val="0"/>
        <w:autoSpaceDN w:val="0"/>
        <w:adjustRightInd w:val="0"/>
        <w:spacing w:after="0"/>
        <w:rPr>
          <w:rFonts w:cs="Times"/>
          <w:color w:val="auto"/>
        </w:rPr>
      </w:pPr>
      <w:r>
        <w:rPr>
          <w:rFonts w:cs="Times"/>
          <w:color w:val="auto"/>
        </w:rPr>
        <w:t>Document Updates + Information Governance Senior Manager.</w:t>
      </w:r>
    </w:p>
    <w:p w14:paraId="178D0120" w14:textId="77777777" w:rsidR="00E95641" w:rsidRPr="00B866EE" w:rsidRDefault="00E95641" w:rsidP="00E95641">
      <w:pPr>
        <w:autoSpaceDE w:val="0"/>
        <w:autoSpaceDN w:val="0"/>
        <w:adjustRightInd w:val="0"/>
        <w:spacing w:after="0"/>
        <w:rPr>
          <w:rFonts w:cs="Times"/>
          <w:color w:val="4F6128"/>
        </w:rPr>
      </w:pPr>
    </w:p>
    <w:p w14:paraId="0AB61D3D" w14:textId="2059001C" w:rsidR="00E95641" w:rsidRDefault="001F67C7" w:rsidP="00E95641">
      <w:pPr>
        <w:pStyle w:val="Heading2"/>
      </w:pPr>
      <w:bookmarkStart w:id="39" w:name="_Toc68686786"/>
      <w:bookmarkStart w:id="40" w:name="_Toc141368592"/>
      <w:r>
        <w:t>8</w:t>
      </w:r>
      <w:r w:rsidR="00F37114">
        <w:t>.</w:t>
      </w:r>
      <w:r>
        <w:t>4</w:t>
      </w:r>
      <w:r w:rsidR="00E95641">
        <w:t xml:space="preserve"> </w:t>
      </w:r>
      <w:r w:rsidR="00E95641" w:rsidRPr="006D1B4A">
        <w:t>Document Classification</w:t>
      </w:r>
      <w:bookmarkEnd w:id="39"/>
      <w:bookmarkEnd w:id="40"/>
      <w:r w:rsidR="00E95641" w:rsidRPr="006D1B4A">
        <w:t xml:space="preserve"> </w:t>
      </w:r>
    </w:p>
    <w:p w14:paraId="31106B9E" w14:textId="643689FD" w:rsidR="00E95641" w:rsidRPr="00F37114" w:rsidRDefault="00F37114" w:rsidP="009C5E4B">
      <w:pPr>
        <w:spacing w:after="0" w:line="276" w:lineRule="auto"/>
        <w:jc w:val="both"/>
        <w:rPr>
          <w:color w:val="auto"/>
          <w:lang w:val="en-GB" w:eastAsia="en-GB"/>
        </w:rPr>
      </w:pPr>
      <w:r w:rsidRPr="00F37114">
        <w:rPr>
          <w:color w:val="auto"/>
        </w:rPr>
        <w:t xml:space="preserve">This policy will be classed as TU Dublin Public and is available to all staff, students and members of the public who </w:t>
      </w:r>
      <w:r w:rsidR="001F67C7">
        <w:rPr>
          <w:color w:val="auto"/>
        </w:rPr>
        <w:t>wish to view</w:t>
      </w:r>
      <w:r w:rsidRPr="00F37114">
        <w:rPr>
          <w:color w:val="auto"/>
        </w:rPr>
        <w:t xml:space="preserve"> it.</w:t>
      </w:r>
    </w:p>
    <w:p w14:paraId="5DFD6590" w14:textId="77777777" w:rsidR="002D63B1" w:rsidRPr="00C6194F" w:rsidRDefault="002D63B1" w:rsidP="002D63B1">
      <w:pPr>
        <w:autoSpaceDE w:val="0"/>
        <w:autoSpaceDN w:val="0"/>
        <w:adjustRightInd w:val="0"/>
        <w:spacing w:after="0"/>
        <w:jc w:val="both"/>
        <w:rPr>
          <w:lang w:val="en-GB" w:eastAsia="en-GB"/>
        </w:rPr>
      </w:pPr>
    </w:p>
    <w:sectPr w:rsidR="002D63B1" w:rsidRPr="00C6194F" w:rsidSect="009D1F5B">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05" w:right="1797" w:bottom="1440" w:left="1797" w:header="426"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3ED49" w14:textId="77777777" w:rsidR="004D03F5" w:rsidRDefault="004D03F5">
      <w:pPr>
        <w:spacing w:after="0"/>
      </w:pPr>
      <w:r>
        <w:separator/>
      </w:r>
    </w:p>
  </w:endnote>
  <w:endnote w:type="continuationSeparator" w:id="0">
    <w:p w14:paraId="30C4D3CB" w14:textId="77777777" w:rsidR="004D03F5" w:rsidRDefault="004D03F5">
      <w:pPr>
        <w:spacing w:after="0"/>
      </w:pPr>
      <w:r>
        <w:continuationSeparator/>
      </w:r>
    </w:p>
  </w:endnote>
  <w:endnote w:type="continuationNotice" w:id="1">
    <w:p w14:paraId="7022A166" w14:textId="77777777" w:rsidR="009E073B" w:rsidRDefault="009E07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Visuelt">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8BEC" w14:textId="46BC681F" w:rsidR="004D03F5" w:rsidRDefault="004D03F5">
    <w:pPr>
      <w:pStyle w:val="Footer"/>
    </w:pPr>
    <w:r>
      <w:rPr>
        <w:noProof/>
      </w:rPr>
      <mc:AlternateContent>
        <mc:Choice Requires="wps">
          <w:drawing>
            <wp:anchor distT="0" distB="0" distL="0" distR="0" simplePos="0" relativeHeight="251658244" behindDoc="0" locked="0" layoutInCell="1" allowOverlap="1" wp14:anchorId="44F34B99" wp14:editId="406F8E76">
              <wp:simplePos x="635" y="635"/>
              <wp:positionH relativeFrom="page">
                <wp:align>left</wp:align>
              </wp:positionH>
              <wp:positionV relativeFrom="page">
                <wp:align>bottom</wp:align>
              </wp:positionV>
              <wp:extent cx="443865" cy="443865"/>
              <wp:effectExtent l="0" t="0" r="11430" b="0"/>
              <wp:wrapNone/>
              <wp:docPr id="7" name="Text Box 7" descr="TU Dublin - 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ABB46" w14:textId="3A7F4B11" w:rsidR="004D03F5" w:rsidRPr="009D3ECA" w:rsidRDefault="004D03F5" w:rsidP="009D3ECA">
                          <w:pPr>
                            <w:spacing w:after="0"/>
                            <w:rPr>
                              <w:rFonts w:ascii="Calibri" w:eastAsia="Calibri" w:hAnsi="Calibri" w:cs="Calibri"/>
                              <w:noProof/>
                              <w:color w:val="000000"/>
                              <w:szCs w:val="20"/>
                            </w:rPr>
                          </w:pPr>
                          <w:r w:rsidRPr="009D3ECA">
                            <w:rPr>
                              <w:rFonts w:ascii="Calibri" w:eastAsia="Calibri" w:hAnsi="Calibri" w:cs="Calibri"/>
                              <w:noProof/>
                              <w:color w:val="00000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F34B99" id="_x0000_t202" coordsize="21600,21600" o:spt="202" path="m,l,21600r21600,l21600,xe">
              <v:stroke joinstyle="miter"/>
              <v:path gradientshapeok="t" o:connecttype="rect"/>
            </v:shapetype>
            <v:shape id="Text Box 7" o:spid="_x0000_s1029" type="#_x0000_t202" alt="TU Dublin - Internal"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" filled="f" stroked="f">
              <v:textbox style="mso-fit-shape-to-text:t" inset="20pt,0,0,15pt">
                <w:txbxContent>
                  <w:p w14:paraId="56CABB46" w14:textId="3A7F4B11" w:rsidR="004D03F5" w:rsidRPr="009D3ECA" w:rsidRDefault="004D03F5" w:rsidP="009D3ECA">
                    <w:pPr>
                      <w:spacing w:after="0"/>
                      <w:rPr>
                        <w:rFonts w:ascii="Calibri" w:eastAsia="Calibri" w:hAnsi="Calibri" w:cs="Calibri"/>
                        <w:noProof/>
                        <w:color w:val="000000"/>
                        <w:szCs w:val="20"/>
                      </w:rPr>
                    </w:pPr>
                    <w:r w:rsidRPr="009D3ECA">
                      <w:rPr>
                        <w:rFonts w:ascii="Calibri" w:eastAsia="Calibri" w:hAnsi="Calibri" w:cs="Calibri"/>
                        <w:noProof/>
                        <w:color w:val="000000"/>
                        <w:szCs w:val="20"/>
                      </w:rPr>
                      <w:t>TU Dublin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A48C" w14:textId="63828FEC" w:rsidR="004D03F5" w:rsidRDefault="004D03F5">
    <w:pPr>
      <w:pStyle w:val="Footer"/>
    </w:pPr>
    <w:r>
      <w:rPr>
        <w:noProof/>
        <w:lang w:val="en-IE" w:eastAsia="en-IE"/>
      </w:rPr>
      <mc:AlternateContent>
        <mc:Choice Requires="wps">
          <w:drawing>
            <wp:anchor distT="0" distB="0" distL="0" distR="0" simplePos="0" relativeHeight="251658245" behindDoc="0" locked="0" layoutInCell="1" allowOverlap="1" wp14:anchorId="22D847A6" wp14:editId="5CA6BACB">
              <wp:simplePos x="635" y="635"/>
              <wp:positionH relativeFrom="page">
                <wp:align>left</wp:align>
              </wp:positionH>
              <wp:positionV relativeFrom="page">
                <wp:align>bottom</wp:align>
              </wp:positionV>
              <wp:extent cx="443865" cy="443865"/>
              <wp:effectExtent l="0" t="0" r="11430" b="0"/>
              <wp:wrapNone/>
              <wp:docPr id="8" name="Text Box 8" descr="TU Dublin - 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B7725" w14:textId="00032B7D" w:rsidR="004D03F5" w:rsidRPr="009D3ECA" w:rsidRDefault="004D03F5" w:rsidP="009D3ECA">
                          <w:pPr>
                            <w:spacing w:after="0"/>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D847A6" id="_x0000_t202" coordsize="21600,21600" o:spt="202" path="m,l,21600r21600,l21600,xe">
              <v:stroke joinstyle="miter"/>
              <v:path gradientshapeok="t" o:connecttype="rect"/>
            </v:shapetype>
            <v:shape id="Text Box 8" o:spid="_x0000_s1030" type="#_x0000_t202" alt="TU Dublin - Internal"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" filled="f" stroked="f">
              <v:textbox style="mso-fit-shape-to-text:t" inset="20pt,0,0,15pt">
                <w:txbxContent>
                  <w:p w14:paraId="607B7725" w14:textId="00032B7D" w:rsidR="004D03F5" w:rsidRPr="009D3ECA" w:rsidRDefault="004D03F5" w:rsidP="009D3ECA">
                    <w:pPr>
                      <w:spacing w:after="0"/>
                      <w:rPr>
                        <w:rFonts w:ascii="Calibri" w:eastAsia="Calibri" w:hAnsi="Calibri" w:cs="Calibri"/>
                        <w:noProof/>
                        <w:color w:val="000000"/>
                        <w:szCs w:val="20"/>
                      </w:rPr>
                    </w:pPr>
                  </w:p>
                </w:txbxContent>
              </v:textbox>
              <w10:wrap anchorx="page" anchory="page"/>
            </v:shape>
          </w:pict>
        </mc:Fallback>
      </mc:AlternateContent>
    </w:r>
    <w:r>
      <w:rPr>
        <w:noProof/>
        <w:lang w:val="en-IE" w:eastAsia="en-IE"/>
      </w:rPr>
      <mc:AlternateContent>
        <mc:Choice Requires="wps">
          <w:drawing>
            <wp:anchor distT="182880" distB="182880" distL="114300" distR="114300" simplePos="0" relativeHeight="251658242" behindDoc="0" locked="0" layoutInCell="1" allowOverlap="1" wp14:anchorId="4C0576F1" wp14:editId="08B0CBE1">
              <wp:simplePos x="0" y="0"/>
              <wp:positionH relativeFrom="margin">
                <wp:posOffset>-944451</wp:posOffset>
              </wp:positionH>
              <wp:positionV relativeFrom="margin">
                <wp:posOffset>9575429</wp:posOffset>
              </wp:positionV>
              <wp:extent cx="1107440" cy="177165"/>
              <wp:effectExtent l="0" t="0" r="0" b="13335"/>
              <wp:wrapTopAndBottom/>
              <wp:docPr id="5" name="Text Box 5" descr="Pull quote"/>
              <wp:cNvGraphicFramePr/>
              <a:graphic xmlns:a="http://schemas.openxmlformats.org/drawingml/2006/main">
                <a:graphicData uri="http://schemas.microsoft.com/office/word/2010/wordprocessingShape">
                  <wps:wsp>
                    <wps:cNvSpPr txBox="1"/>
                    <wps:spPr>
                      <a:xfrm>
                        <a:off x="0" y="0"/>
                        <a:ext cx="110744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44488" w14:textId="77777777" w:rsidR="004D03F5" w:rsidRDefault="004D03F5" w:rsidP="005A7DB8">
                          <w:pPr>
                            <w:jc w:val="center"/>
                            <w:rPr>
                              <w:color w:val="365F91" w:themeColor="accent1" w:themeShade="BF"/>
                            </w:rPr>
                          </w:pPr>
                          <w:r>
                            <w:rPr>
                              <w:color w:val="365F91" w:themeColor="accent1" w:themeShade="BF"/>
                            </w:rPr>
                            <w:t>TU Dublin 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76F1" id="Text Box 5" o:spid="_x0000_s1031" type="#_x0000_t202" alt="Pull quote" style="position:absolute;margin-left:-74.35pt;margin-top:753.95pt;width:87.2pt;height:13.95pt;z-index:25165824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" filled="f" stroked="f" strokeweight=".5pt">
              <v:textbox inset="0,0,0,0">
                <w:txbxContent>
                  <w:p w14:paraId="5A844488" w14:textId="77777777" w:rsidR="004D03F5" w:rsidRDefault="004D03F5" w:rsidP="005A7DB8">
                    <w:pPr>
                      <w:jc w:val="center"/>
                      <w:rPr>
                        <w:color w:val="365F91" w:themeColor="accent1" w:themeShade="BF"/>
                      </w:rPr>
                    </w:pPr>
                    <w:r>
                      <w:rPr>
                        <w:color w:val="365F91" w:themeColor="accent1" w:themeShade="BF"/>
                      </w:rPr>
                      <w:t>TU Dublin Public</w:t>
                    </w:r>
                  </w:p>
                </w:txbxContent>
              </v:textbox>
              <w10:wrap type="topAndBottom" anchorx="margin" anchory="margin"/>
            </v:shape>
          </w:pict>
        </mc:Fallback>
      </mc:AlternateContent>
    </w:r>
    <w:r>
      <w:rPr>
        <w:noProof/>
        <w:lang w:val="en-IE" w:eastAsia="en-IE"/>
      </w:rPr>
      <w:drawing>
        <wp:anchor distT="0" distB="0" distL="114300" distR="114300" simplePos="0" relativeHeight="251658241" behindDoc="0" locked="0" layoutInCell="1" allowOverlap="1" wp14:anchorId="018A1F6E" wp14:editId="2AE46447">
          <wp:simplePos x="0" y="0"/>
          <wp:positionH relativeFrom="margin">
            <wp:align>center</wp:align>
          </wp:positionH>
          <wp:positionV relativeFrom="page">
            <wp:align>bottom</wp:align>
          </wp:positionV>
          <wp:extent cx="7257600" cy="878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257600" cy="8784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t>TU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6E04" w14:textId="74BDB290" w:rsidR="004D03F5" w:rsidRDefault="004D03F5">
    <w:pPr>
      <w:pStyle w:val="Footer"/>
    </w:pPr>
    <w:r>
      <w:rPr>
        <w:noProof/>
      </w:rPr>
      <mc:AlternateContent>
        <mc:Choice Requires="wps">
          <w:drawing>
            <wp:anchor distT="0" distB="0" distL="0" distR="0" simplePos="0" relativeHeight="251658243" behindDoc="0" locked="0" layoutInCell="1" allowOverlap="1" wp14:anchorId="2C782797" wp14:editId="54B68313">
              <wp:simplePos x="635" y="635"/>
              <wp:positionH relativeFrom="page">
                <wp:align>left</wp:align>
              </wp:positionH>
              <wp:positionV relativeFrom="page">
                <wp:align>bottom</wp:align>
              </wp:positionV>
              <wp:extent cx="443865" cy="443865"/>
              <wp:effectExtent l="0" t="0" r="11430" b="0"/>
              <wp:wrapNone/>
              <wp:docPr id="4" name="Text Box 4" descr="TU Dublin - 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82005" w14:textId="593155D4" w:rsidR="004D03F5" w:rsidRPr="009D3ECA" w:rsidRDefault="004D03F5" w:rsidP="009D3ECA">
                          <w:pPr>
                            <w:spacing w:after="0"/>
                            <w:rPr>
                              <w:rFonts w:ascii="Calibri" w:eastAsia="Calibri" w:hAnsi="Calibri" w:cs="Calibri"/>
                              <w:noProof/>
                              <w:color w:val="000000"/>
                              <w:szCs w:val="20"/>
                            </w:rPr>
                          </w:pPr>
                          <w:r w:rsidRPr="009D3ECA">
                            <w:rPr>
                              <w:rFonts w:ascii="Calibri" w:eastAsia="Calibri" w:hAnsi="Calibri" w:cs="Calibri"/>
                              <w:noProof/>
                              <w:color w:val="00000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782797" id="_x0000_t202" coordsize="21600,21600" o:spt="202" path="m,l,21600r21600,l21600,xe">
              <v:stroke joinstyle="miter"/>
              <v:path gradientshapeok="t" o:connecttype="rect"/>
            </v:shapetype>
            <v:shape id="Text Box 4" o:spid="_x0000_s1032" type="#_x0000_t202" alt="TU Dublin - Internal"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" filled="f" stroked="f">
              <v:textbox style="mso-fit-shape-to-text:t" inset="20pt,0,0,15pt">
                <w:txbxContent>
                  <w:p w14:paraId="59382005" w14:textId="593155D4" w:rsidR="004D03F5" w:rsidRPr="009D3ECA" w:rsidRDefault="004D03F5" w:rsidP="009D3ECA">
                    <w:pPr>
                      <w:spacing w:after="0"/>
                      <w:rPr>
                        <w:rFonts w:ascii="Calibri" w:eastAsia="Calibri" w:hAnsi="Calibri" w:cs="Calibri"/>
                        <w:noProof/>
                        <w:color w:val="000000"/>
                        <w:szCs w:val="20"/>
                      </w:rPr>
                    </w:pPr>
                    <w:r w:rsidRPr="009D3ECA">
                      <w:rPr>
                        <w:rFonts w:ascii="Calibri" w:eastAsia="Calibri" w:hAnsi="Calibri" w:cs="Calibri"/>
                        <w:noProof/>
                        <w:color w:val="000000"/>
                        <w:szCs w:val="20"/>
                      </w:rPr>
                      <w:t>TU Dublin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38FE" w14:textId="77777777" w:rsidR="004D03F5" w:rsidRDefault="004D03F5">
      <w:pPr>
        <w:spacing w:after="0"/>
      </w:pPr>
      <w:r>
        <w:separator/>
      </w:r>
    </w:p>
  </w:footnote>
  <w:footnote w:type="continuationSeparator" w:id="0">
    <w:p w14:paraId="06594D98" w14:textId="77777777" w:rsidR="004D03F5" w:rsidRDefault="004D03F5">
      <w:pPr>
        <w:spacing w:after="0"/>
      </w:pPr>
      <w:r>
        <w:continuationSeparator/>
      </w:r>
    </w:p>
  </w:footnote>
  <w:footnote w:type="continuationNotice" w:id="1">
    <w:p w14:paraId="69D18052" w14:textId="77777777" w:rsidR="009E073B" w:rsidRDefault="009E07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88CB6" w14:textId="77777777" w:rsidR="004D03F5" w:rsidRDefault="004D03F5">
    <w:pPr>
      <w:pStyle w:val="Header"/>
    </w:pPr>
    <w:r>
      <w:rPr>
        <w:noProof/>
        <w:lang w:val="en-IE" w:eastAsia="en-IE"/>
      </w:rPr>
      <w:drawing>
        <wp:inline distT="0" distB="0" distL="0" distR="0" wp14:anchorId="7137D860" wp14:editId="0674DB15">
          <wp:extent cx="5274310" cy="7463790"/>
          <wp:effectExtent l="25400" t="0" r="8890" b="0"/>
          <wp:docPr id="6" name="Picture 5" descr="Report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2.jpg"/>
                  <pic:cNvPicPr/>
                </pic:nvPicPr>
                <pic:blipFill>
                  <a:blip r:embed="rId1"/>
                  <a:stretch>
                    <a:fillRect/>
                  </a:stretch>
                </pic:blipFill>
                <pic:spPr>
                  <a:xfrm>
                    <a:off x="0" y="0"/>
                    <a:ext cx="5274310" cy="74637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FE55" w14:textId="3558BC38" w:rsidR="004D03F5" w:rsidRPr="002E55AB" w:rsidRDefault="00164F8D" w:rsidP="002E55AB">
    <w:pPr>
      <w:pStyle w:val="Header"/>
      <w:ind w:hanging="1276"/>
      <w:rPr>
        <w:rFonts w:ascii="Visuelt" w:hAnsi="Visuelt"/>
        <w:color w:val="19A4B1"/>
        <w:sz w:val="32"/>
        <w:lang w:val="en-IE"/>
      </w:rPr>
    </w:pPr>
    <w:sdt>
      <w:sdtPr>
        <w:id w:val="85283088"/>
        <w:docPartObj>
          <w:docPartGallery w:val="Page Numbers (Top of Page)"/>
          <w:docPartUnique/>
        </w:docPartObj>
      </w:sdtPr>
      <w:sdtEndPr>
        <w:rPr>
          <w:noProof/>
        </w:rPr>
      </w:sdtEndPr>
      <w:sdtContent>
        <w:r w:rsidR="004D03F5" w:rsidRPr="00DE45AA">
          <w:rPr>
            <w:rFonts w:ascii="Visuelt" w:hAnsi="Visuelt"/>
            <w:color w:val="19A4B1"/>
            <w:sz w:val="28"/>
            <w:lang w:val="en-IE"/>
          </w:rPr>
          <w:t xml:space="preserve">TU Dublin Policy ‘Records Management, Retention and Destruction Policy’ </w:t>
        </w:r>
        <w:r w:rsidR="004D03F5">
          <w:rPr>
            <w:rFonts w:ascii="Visuelt" w:hAnsi="Visuelt"/>
            <w:color w:val="19A4B1"/>
            <w:sz w:val="32"/>
            <w:lang w:val="en-IE"/>
          </w:rPr>
          <w:tab/>
          <w:t xml:space="preserve"> </w:t>
        </w:r>
        <w:r w:rsidR="004D03F5">
          <w:fldChar w:fldCharType="begin"/>
        </w:r>
        <w:r w:rsidR="004D03F5">
          <w:instrText xml:space="preserve"> PAGE   \* MERGEFORMAT </w:instrText>
        </w:r>
        <w:r w:rsidR="004D03F5">
          <w:fldChar w:fldCharType="separate"/>
        </w:r>
        <w:r w:rsidR="004D03F5">
          <w:rPr>
            <w:noProof/>
          </w:rPr>
          <w:t>3</w:t>
        </w:r>
        <w:r w:rsidR="004D03F5">
          <w:rPr>
            <w:noProof/>
          </w:rPr>
          <w:fldChar w:fldCharType="end"/>
        </w:r>
        <w:r w:rsidR="004D03F5">
          <w:rPr>
            <w:rFonts w:ascii="Visuelt" w:hAnsi="Visuelt"/>
            <w:color w:val="19A4B1"/>
            <w:sz w:val="32"/>
            <w:lang w:val="en-IE"/>
          </w:rPr>
          <w:t xml:space="preserve">          </w:t>
        </w:r>
      </w:sdtContent>
    </w:sdt>
  </w:p>
  <w:p w14:paraId="6C65C88F" w14:textId="77777777" w:rsidR="004D03F5" w:rsidRPr="002E55AB" w:rsidRDefault="004D03F5" w:rsidP="002E5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040A" w14:textId="77777777" w:rsidR="004D03F5" w:rsidRPr="008D5C60" w:rsidRDefault="004D03F5" w:rsidP="008D5C60">
    <w:pPr>
      <w:pStyle w:val="Header"/>
    </w:pPr>
    <w:r w:rsidRPr="008D5C60">
      <w:rPr>
        <w:noProof/>
        <w:lang w:val="en-IE" w:eastAsia="en-IE"/>
      </w:rPr>
      <w:drawing>
        <wp:anchor distT="0" distB="0" distL="114300" distR="114300" simplePos="0" relativeHeight="251658240" behindDoc="0" locked="0" layoutInCell="1" allowOverlap="1" wp14:anchorId="16E7BCCE" wp14:editId="5342F4FA">
          <wp:simplePos x="0" y="0"/>
          <wp:positionH relativeFrom="column">
            <wp:posOffset>-1143000</wp:posOffset>
          </wp:positionH>
          <wp:positionV relativeFrom="paragraph">
            <wp:posOffset>-254635</wp:posOffset>
          </wp:positionV>
          <wp:extent cx="7556500" cy="10693400"/>
          <wp:effectExtent l="25400" t="0" r="0" b="0"/>
          <wp:wrapNone/>
          <wp:docPr id="11" name="Picture 11" descr="Report C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3.jpg"/>
                  <pic:cNvPicPr/>
                </pic:nvPicPr>
                <pic:blipFill>
                  <a:blip r:embed="rId1"/>
                  <a:stretch>
                    <a:fillRect/>
                  </a:stretch>
                </pic:blipFill>
                <pic:spPr>
                  <a:xfrm>
                    <a:off x="0" y="0"/>
                    <a:ext cx="755650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A09"/>
    <w:multiLevelType w:val="multilevel"/>
    <w:tmpl w:val="F63AA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562716"/>
    <w:multiLevelType w:val="hybridMultilevel"/>
    <w:tmpl w:val="7C38CC08"/>
    <w:lvl w:ilvl="0" w:tplc="FFFFFFFF">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E54E9E"/>
    <w:multiLevelType w:val="hybridMultilevel"/>
    <w:tmpl w:val="B00E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60734"/>
    <w:multiLevelType w:val="hybridMultilevel"/>
    <w:tmpl w:val="9B9AE7A6"/>
    <w:lvl w:ilvl="0" w:tplc="1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D8218D"/>
    <w:multiLevelType w:val="hybridMultilevel"/>
    <w:tmpl w:val="4522A3E4"/>
    <w:lvl w:ilvl="0" w:tplc="65EEC410">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273CC8"/>
    <w:multiLevelType w:val="hybridMultilevel"/>
    <w:tmpl w:val="17E898E0"/>
    <w:lvl w:ilvl="0" w:tplc="81D65FDC">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536E0F"/>
    <w:multiLevelType w:val="hybridMultilevel"/>
    <w:tmpl w:val="2B629FF4"/>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3905"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1ACC32F3"/>
    <w:multiLevelType w:val="hybridMultilevel"/>
    <w:tmpl w:val="8154FB5C"/>
    <w:lvl w:ilvl="0" w:tplc="1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7963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22F24"/>
    <w:multiLevelType w:val="hybridMultilevel"/>
    <w:tmpl w:val="E812A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8B4544"/>
    <w:multiLevelType w:val="hybridMultilevel"/>
    <w:tmpl w:val="2502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15AA1"/>
    <w:multiLevelType w:val="hybridMultilevel"/>
    <w:tmpl w:val="4EBC056C"/>
    <w:lvl w:ilvl="0" w:tplc="1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215A2E"/>
    <w:multiLevelType w:val="hybridMultilevel"/>
    <w:tmpl w:val="9D100E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1D0197"/>
    <w:multiLevelType w:val="hybridMultilevel"/>
    <w:tmpl w:val="57DE3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3F56ED"/>
    <w:multiLevelType w:val="hybridMultilevel"/>
    <w:tmpl w:val="16C4BA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E3513A"/>
    <w:multiLevelType w:val="hybridMultilevel"/>
    <w:tmpl w:val="CF825A48"/>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1809000D">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424D3850"/>
    <w:multiLevelType w:val="hybridMultilevel"/>
    <w:tmpl w:val="210E80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3A454A"/>
    <w:multiLevelType w:val="hybridMultilevel"/>
    <w:tmpl w:val="FBA6D9A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E72D5F"/>
    <w:multiLevelType w:val="hybridMultilevel"/>
    <w:tmpl w:val="B10A45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E3D95"/>
    <w:multiLevelType w:val="hybridMultilevel"/>
    <w:tmpl w:val="9D66F6EA"/>
    <w:lvl w:ilvl="0" w:tplc="1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2A38D9"/>
    <w:multiLevelType w:val="hybridMultilevel"/>
    <w:tmpl w:val="14C2A2A2"/>
    <w:lvl w:ilvl="0" w:tplc="CA325FB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92297"/>
    <w:multiLevelType w:val="hybridMultilevel"/>
    <w:tmpl w:val="B4D830B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338C7"/>
    <w:multiLevelType w:val="hybridMultilevel"/>
    <w:tmpl w:val="F4E46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7F357C"/>
    <w:multiLevelType w:val="hybridMultilevel"/>
    <w:tmpl w:val="033A3F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78F2FED"/>
    <w:multiLevelType w:val="hybridMultilevel"/>
    <w:tmpl w:val="430CAB26"/>
    <w:lvl w:ilvl="0" w:tplc="18090001">
      <w:start w:val="1"/>
      <w:numFmt w:val="bullet"/>
      <w:lvlText w:val=""/>
      <w:lvlJc w:val="left"/>
      <w:pPr>
        <w:ind w:left="720" w:hanging="360"/>
      </w:pPr>
      <w:rPr>
        <w:rFonts w:ascii="Symbol" w:hAnsi="Symbol" w:hint="default"/>
      </w:rPr>
    </w:lvl>
    <w:lvl w:ilvl="1" w:tplc="6CF0C658">
      <w:numFmt w:val="bullet"/>
      <w:lvlText w:val="-"/>
      <w:lvlJc w:val="left"/>
      <w:pPr>
        <w:ind w:left="1440" w:hanging="360"/>
      </w:pPr>
      <w:rPr>
        <w:rFonts w:ascii="Calibri" w:eastAsiaTheme="minorHAnsi" w:hAnsi="Calibri" w:cstheme="minorBidi" w:hint="default"/>
      </w:rPr>
    </w:lvl>
    <w:lvl w:ilvl="2" w:tplc="E9F2A3D8">
      <w:numFmt w:val="bullet"/>
      <w:lvlText w:val="•"/>
      <w:lvlJc w:val="left"/>
      <w:pPr>
        <w:ind w:left="2160" w:hanging="360"/>
      </w:pPr>
      <w:rPr>
        <w:rFonts w:ascii="Arial" w:eastAsiaTheme="minorHAnsi" w:hAnsi="Arial" w:cs="Aria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2A4126"/>
    <w:multiLevelType w:val="hybridMultilevel"/>
    <w:tmpl w:val="FF2263F4"/>
    <w:lvl w:ilvl="0" w:tplc="18090005">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6" w15:restartNumberingAfterBreak="0">
    <w:nsid w:val="6A162977"/>
    <w:multiLevelType w:val="hybridMultilevel"/>
    <w:tmpl w:val="038C8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F2934FB"/>
    <w:multiLevelType w:val="hybridMultilevel"/>
    <w:tmpl w:val="0A40B14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32E42"/>
    <w:multiLevelType w:val="hybridMultilevel"/>
    <w:tmpl w:val="C6CE5CF8"/>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1"/>
  </w:num>
  <w:num w:numId="4">
    <w:abstractNumId w:val="3"/>
  </w:num>
  <w:num w:numId="5">
    <w:abstractNumId w:val="6"/>
  </w:num>
  <w:num w:numId="6">
    <w:abstractNumId w:val="15"/>
  </w:num>
  <w:num w:numId="7">
    <w:abstractNumId w:val="25"/>
  </w:num>
  <w:num w:numId="8">
    <w:abstractNumId w:val="27"/>
  </w:num>
  <w:num w:numId="9">
    <w:abstractNumId w:val="7"/>
  </w:num>
  <w:num w:numId="10">
    <w:abstractNumId w:val="28"/>
  </w:num>
  <w:num w:numId="11">
    <w:abstractNumId w:val="0"/>
  </w:num>
  <w:num w:numId="12">
    <w:abstractNumId w:val="20"/>
  </w:num>
  <w:num w:numId="13">
    <w:abstractNumId w:val="18"/>
  </w:num>
  <w:num w:numId="14">
    <w:abstractNumId w:val="19"/>
  </w:num>
  <w:num w:numId="15">
    <w:abstractNumId w:val="11"/>
  </w:num>
  <w:num w:numId="16">
    <w:abstractNumId w:val="17"/>
  </w:num>
  <w:num w:numId="17">
    <w:abstractNumId w:val="16"/>
  </w:num>
  <w:num w:numId="18">
    <w:abstractNumId w:val="4"/>
  </w:num>
  <w:num w:numId="19">
    <w:abstractNumId w:val="5"/>
  </w:num>
  <w:num w:numId="20">
    <w:abstractNumId w:val="23"/>
  </w:num>
  <w:num w:numId="21">
    <w:abstractNumId w:val="14"/>
  </w:num>
  <w:num w:numId="22">
    <w:abstractNumId w:val="22"/>
  </w:num>
  <w:num w:numId="23">
    <w:abstractNumId w:val="12"/>
  </w:num>
  <w:num w:numId="24">
    <w:abstractNumId w:val="1"/>
  </w:num>
  <w:num w:numId="25">
    <w:abstractNumId w:val="26"/>
  </w:num>
  <w:num w:numId="26">
    <w:abstractNumId w:val="8"/>
  </w:num>
  <w:num w:numId="27">
    <w:abstractNumId w:val="9"/>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wsDQyMDYxMLYwNDVQ0lEKTi0uzszPAykwrAUAJJldaCwAAAA="/>
  </w:docVars>
  <w:rsids>
    <w:rsidRoot w:val="00224EA2"/>
    <w:rsid w:val="00002499"/>
    <w:rsid w:val="00012517"/>
    <w:rsid w:val="00015F5D"/>
    <w:rsid w:val="00021BED"/>
    <w:rsid w:val="000238BF"/>
    <w:rsid w:val="000240D5"/>
    <w:rsid w:val="00031F33"/>
    <w:rsid w:val="00033C8A"/>
    <w:rsid w:val="00034B02"/>
    <w:rsid w:val="000351BD"/>
    <w:rsid w:val="00044F28"/>
    <w:rsid w:val="00057CB5"/>
    <w:rsid w:val="00066B32"/>
    <w:rsid w:val="0007369D"/>
    <w:rsid w:val="00074BFD"/>
    <w:rsid w:val="00077179"/>
    <w:rsid w:val="00081AFC"/>
    <w:rsid w:val="00091122"/>
    <w:rsid w:val="0009409B"/>
    <w:rsid w:val="00097F6B"/>
    <w:rsid w:val="000A7589"/>
    <w:rsid w:val="000B0F7C"/>
    <w:rsid w:val="000B2ECB"/>
    <w:rsid w:val="000B6F83"/>
    <w:rsid w:val="000D3B37"/>
    <w:rsid w:val="000E4761"/>
    <w:rsid w:val="000E6850"/>
    <w:rsid w:val="000F21BB"/>
    <w:rsid w:val="00102B7C"/>
    <w:rsid w:val="001111E3"/>
    <w:rsid w:val="00117AA8"/>
    <w:rsid w:val="0014013C"/>
    <w:rsid w:val="00145C16"/>
    <w:rsid w:val="00151D37"/>
    <w:rsid w:val="00152DD9"/>
    <w:rsid w:val="00164265"/>
    <w:rsid w:val="00164F8D"/>
    <w:rsid w:val="00167828"/>
    <w:rsid w:val="00173937"/>
    <w:rsid w:val="001747D7"/>
    <w:rsid w:val="00174D00"/>
    <w:rsid w:val="001755F2"/>
    <w:rsid w:val="001A4B1D"/>
    <w:rsid w:val="001B3237"/>
    <w:rsid w:val="001C071A"/>
    <w:rsid w:val="001C27DA"/>
    <w:rsid w:val="001C3EFC"/>
    <w:rsid w:val="001D11EB"/>
    <w:rsid w:val="001D427B"/>
    <w:rsid w:val="001D6051"/>
    <w:rsid w:val="001E5E0B"/>
    <w:rsid w:val="001E7987"/>
    <w:rsid w:val="001F034D"/>
    <w:rsid w:val="001F06DD"/>
    <w:rsid w:val="001F12C8"/>
    <w:rsid w:val="001F183A"/>
    <w:rsid w:val="001F67C7"/>
    <w:rsid w:val="002044C9"/>
    <w:rsid w:val="002229BD"/>
    <w:rsid w:val="00223A89"/>
    <w:rsid w:val="00224EA2"/>
    <w:rsid w:val="0023258E"/>
    <w:rsid w:val="002361C2"/>
    <w:rsid w:val="00236D35"/>
    <w:rsid w:val="0025284C"/>
    <w:rsid w:val="002532C9"/>
    <w:rsid w:val="0027212A"/>
    <w:rsid w:val="002771A1"/>
    <w:rsid w:val="0028399A"/>
    <w:rsid w:val="0029273B"/>
    <w:rsid w:val="002977EE"/>
    <w:rsid w:val="002A0A4F"/>
    <w:rsid w:val="002A50C8"/>
    <w:rsid w:val="002A5EA4"/>
    <w:rsid w:val="002A7FBC"/>
    <w:rsid w:val="002B0310"/>
    <w:rsid w:val="002B1695"/>
    <w:rsid w:val="002B2817"/>
    <w:rsid w:val="002B6778"/>
    <w:rsid w:val="002C230A"/>
    <w:rsid w:val="002C3009"/>
    <w:rsid w:val="002C5D66"/>
    <w:rsid w:val="002C682B"/>
    <w:rsid w:val="002D0D37"/>
    <w:rsid w:val="002D63B1"/>
    <w:rsid w:val="002D6737"/>
    <w:rsid w:val="002D7E5C"/>
    <w:rsid w:val="002E1928"/>
    <w:rsid w:val="002E3A9B"/>
    <w:rsid w:val="002E47B3"/>
    <w:rsid w:val="002E54A5"/>
    <w:rsid w:val="002E55AB"/>
    <w:rsid w:val="002E7C35"/>
    <w:rsid w:val="00301B0F"/>
    <w:rsid w:val="00303794"/>
    <w:rsid w:val="00315AB6"/>
    <w:rsid w:val="00315BE1"/>
    <w:rsid w:val="003222BE"/>
    <w:rsid w:val="003263C1"/>
    <w:rsid w:val="00335F88"/>
    <w:rsid w:val="00340401"/>
    <w:rsid w:val="003435B5"/>
    <w:rsid w:val="00355F86"/>
    <w:rsid w:val="00361207"/>
    <w:rsid w:val="00364610"/>
    <w:rsid w:val="00366CD5"/>
    <w:rsid w:val="003672EA"/>
    <w:rsid w:val="00374511"/>
    <w:rsid w:val="003758BA"/>
    <w:rsid w:val="00380CB3"/>
    <w:rsid w:val="00385E83"/>
    <w:rsid w:val="00395D96"/>
    <w:rsid w:val="00396EE2"/>
    <w:rsid w:val="003A1516"/>
    <w:rsid w:val="003A2A57"/>
    <w:rsid w:val="003A5BE5"/>
    <w:rsid w:val="003B40DA"/>
    <w:rsid w:val="003C678A"/>
    <w:rsid w:val="003E01E1"/>
    <w:rsid w:val="003E03B4"/>
    <w:rsid w:val="003E0A17"/>
    <w:rsid w:val="003E61D7"/>
    <w:rsid w:val="003E6FE3"/>
    <w:rsid w:val="003F1894"/>
    <w:rsid w:val="003F2CD7"/>
    <w:rsid w:val="003F452D"/>
    <w:rsid w:val="00401670"/>
    <w:rsid w:val="0041381D"/>
    <w:rsid w:val="00413960"/>
    <w:rsid w:val="004142A4"/>
    <w:rsid w:val="004150B2"/>
    <w:rsid w:val="00415236"/>
    <w:rsid w:val="004204EC"/>
    <w:rsid w:val="004210FD"/>
    <w:rsid w:val="004238C4"/>
    <w:rsid w:val="00434524"/>
    <w:rsid w:val="004374C4"/>
    <w:rsid w:val="00442B51"/>
    <w:rsid w:val="0046022D"/>
    <w:rsid w:val="0046672A"/>
    <w:rsid w:val="00466DE2"/>
    <w:rsid w:val="0047103A"/>
    <w:rsid w:val="00483AAF"/>
    <w:rsid w:val="00487326"/>
    <w:rsid w:val="004939B4"/>
    <w:rsid w:val="004C2B56"/>
    <w:rsid w:val="004C367B"/>
    <w:rsid w:val="004D03F5"/>
    <w:rsid w:val="004D4AFB"/>
    <w:rsid w:val="004D7FE8"/>
    <w:rsid w:val="004E40EF"/>
    <w:rsid w:val="004E46F6"/>
    <w:rsid w:val="004F0A54"/>
    <w:rsid w:val="004F7503"/>
    <w:rsid w:val="004F796D"/>
    <w:rsid w:val="00501915"/>
    <w:rsid w:val="0051150D"/>
    <w:rsid w:val="005121DE"/>
    <w:rsid w:val="00513EF0"/>
    <w:rsid w:val="00521B0C"/>
    <w:rsid w:val="00523A68"/>
    <w:rsid w:val="00525932"/>
    <w:rsid w:val="00525B7D"/>
    <w:rsid w:val="00531C3A"/>
    <w:rsid w:val="00540D95"/>
    <w:rsid w:val="00552C1F"/>
    <w:rsid w:val="005537D4"/>
    <w:rsid w:val="005704FF"/>
    <w:rsid w:val="00571B03"/>
    <w:rsid w:val="00573A8F"/>
    <w:rsid w:val="005769CE"/>
    <w:rsid w:val="00577CEA"/>
    <w:rsid w:val="005809B1"/>
    <w:rsid w:val="00586DE3"/>
    <w:rsid w:val="005877C7"/>
    <w:rsid w:val="00596BCD"/>
    <w:rsid w:val="00597445"/>
    <w:rsid w:val="005A34C1"/>
    <w:rsid w:val="005A4101"/>
    <w:rsid w:val="005A7622"/>
    <w:rsid w:val="005A7A86"/>
    <w:rsid w:val="005A7DB8"/>
    <w:rsid w:val="005C2478"/>
    <w:rsid w:val="005C2DCE"/>
    <w:rsid w:val="005C644C"/>
    <w:rsid w:val="005E06C8"/>
    <w:rsid w:val="005E4073"/>
    <w:rsid w:val="005F05BD"/>
    <w:rsid w:val="005F1253"/>
    <w:rsid w:val="005F24B9"/>
    <w:rsid w:val="00610566"/>
    <w:rsid w:val="006201F0"/>
    <w:rsid w:val="006206AD"/>
    <w:rsid w:val="006264D5"/>
    <w:rsid w:val="00640F66"/>
    <w:rsid w:val="00644324"/>
    <w:rsid w:val="006448CF"/>
    <w:rsid w:val="0064591E"/>
    <w:rsid w:val="0065505A"/>
    <w:rsid w:val="00663BF8"/>
    <w:rsid w:val="006675E6"/>
    <w:rsid w:val="006702B0"/>
    <w:rsid w:val="006901B6"/>
    <w:rsid w:val="0069107F"/>
    <w:rsid w:val="00695A90"/>
    <w:rsid w:val="006B1239"/>
    <w:rsid w:val="006B2AE2"/>
    <w:rsid w:val="006B6869"/>
    <w:rsid w:val="006C3BF2"/>
    <w:rsid w:val="006C66C0"/>
    <w:rsid w:val="006C7AEA"/>
    <w:rsid w:val="006D4F7E"/>
    <w:rsid w:val="006E1D19"/>
    <w:rsid w:val="006E4593"/>
    <w:rsid w:val="006E517E"/>
    <w:rsid w:val="006E6FB5"/>
    <w:rsid w:val="006F4ED1"/>
    <w:rsid w:val="0070069E"/>
    <w:rsid w:val="00701AF6"/>
    <w:rsid w:val="007036D1"/>
    <w:rsid w:val="00706347"/>
    <w:rsid w:val="00712D23"/>
    <w:rsid w:val="00716377"/>
    <w:rsid w:val="00726447"/>
    <w:rsid w:val="00733C05"/>
    <w:rsid w:val="00763836"/>
    <w:rsid w:val="00767144"/>
    <w:rsid w:val="00767A10"/>
    <w:rsid w:val="007716AA"/>
    <w:rsid w:val="00780B9A"/>
    <w:rsid w:val="0078152A"/>
    <w:rsid w:val="007901C0"/>
    <w:rsid w:val="007919F5"/>
    <w:rsid w:val="00796C8A"/>
    <w:rsid w:val="007A3C0E"/>
    <w:rsid w:val="007B318B"/>
    <w:rsid w:val="007B7D7D"/>
    <w:rsid w:val="007C0AE1"/>
    <w:rsid w:val="007D0D11"/>
    <w:rsid w:val="007E35B5"/>
    <w:rsid w:val="007E7018"/>
    <w:rsid w:val="007F4853"/>
    <w:rsid w:val="008061AB"/>
    <w:rsid w:val="008229C3"/>
    <w:rsid w:val="00824830"/>
    <w:rsid w:val="0083062E"/>
    <w:rsid w:val="00831450"/>
    <w:rsid w:val="0083146A"/>
    <w:rsid w:val="00835003"/>
    <w:rsid w:val="008367D6"/>
    <w:rsid w:val="0084740A"/>
    <w:rsid w:val="00856308"/>
    <w:rsid w:val="00861012"/>
    <w:rsid w:val="00871479"/>
    <w:rsid w:val="008736BD"/>
    <w:rsid w:val="008769D7"/>
    <w:rsid w:val="008778A6"/>
    <w:rsid w:val="00886BB0"/>
    <w:rsid w:val="00893BFF"/>
    <w:rsid w:val="008958D7"/>
    <w:rsid w:val="00895EFA"/>
    <w:rsid w:val="008A200C"/>
    <w:rsid w:val="008A7DAE"/>
    <w:rsid w:val="008B4C5B"/>
    <w:rsid w:val="008C2633"/>
    <w:rsid w:val="008C680B"/>
    <w:rsid w:val="008D5C60"/>
    <w:rsid w:val="008D62B4"/>
    <w:rsid w:val="008E7C59"/>
    <w:rsid w:val="00903851"/>
    <w:rsid w:val="00910107"/>
    <w:rsid w:val="00910ED6"/>
    <w:rsid w:val="009118F1"/>
    <w:rsid w:val="0091379F"/>
    <w:rsid w:val="00924CC6"/>
    <w:rsid w:val="00925766"/>
    <w:rsid w:val="00927F06"/>
    <w:rsid w:val="00935397"/>
    <w:rsid w:val="00951828"/>
    <w:rsid w:val="0095226F"/>
    <w:rsid w:val="00960656"/>
    <w:rsid w:val="0097310A"/>
    <w:rsid w:val="00984CD6"/>
    <w:rsid w:val="00990852"/>
    <w:rsid w:val="00994184"/>
    <w:rsid w:val="009A0D8F"/>
    <w:rsid w:val="009A4EF3"/>
    <w:rsid w:val="009A5AA0"/>
    <w:rsid w:val="009C3C98"/>
    <w:rsid w:val="009C4BE8"/>
    <w:rsid w:val="009C5E4B"/>
    <w:rsid w:val="009D16CE"/>
    <w:rsid w:val="009D1F5B"/>
    <w:rsid w:val="009D3ECA"/>
    <w:rsid w:val="009E073B"/>
    <w:rsid w:val="00A00030"/>
    <w:rsid w:val="00A03784"/>
    <w:rsid w:val="00A06B7C"/>
    <w:rsid w:val="00A13501"/>
    <w:rsid w:val="00A14D36"/>
    <w:rsid w:val="00A32DDF"/>
    <w:rsid w:val="00A375AE"/>
    <w:rsid w:val="00A42336"/>
    <w:rsid w:val="00A432A8"/>
    <w:rsid w:val="00A470F5"/>
    <w:rsid w:val="00A5614B"/>
    <w:rsid w:val="00A61EDB"/>
    <w:rsid w:val="00A6392E"/>
    <w:rsid w:val="00A726FE"/>
    <w:rsid w:val="00A77A0B"/>
    <w:rsid w:val="00A876BC"/>
    <w:rsid w:val="00AA187C"/>
    <w:rsid w:val="00AA189F"/>
    <w:rsid w:val="00AA3F29"/>
    <w:rsid w:val="00AB3E1B"/>
    <w:rsid w:val="00AB5107"/>
    <w:rsid w:val="00AB5338"/>
    <w:rsid w:val="00AC5109"/>
    <w:rsid w:val="00AD4F38"/>
    <w:rsid w:val="00AD5AA1"/>
    <w:rsid w:val="00AE3E5F"/>
    <w:rsid w:val="00AE7DD0"/>
    <w:rsid w:val="00AF0C83"/>
    <w:rsid w:val="00B023B0"/>
    <w:rsid w:val="00B1312C"/>
    <w:rsid w:val="00B15DB5"/>
    <w:rsid w:val="00B1671C"/>
    <w:rsid w:val="00B260D5"/>
    <w:rsid w:val="00B26C24"/>
    <w:rsid w:val="00B32717"/>
    <w:rsid w:val="00B36225"/>
    <w:rsid w:val="00B36C29"/>
    <w:rsid w:val="00B420BA"/>
    <w:rsid w:val="00B42398"/>
    <w:rsid w:val="00B522DD"/>
    <w:rsid w:val="00B55D37"/>
    <w:rsid w:val="00B6061F"/>
    <w:rsid w:val="00B6553A"/>
    <w:rsid w:val="00B661DC"/>
    <w:rsid w:val="00B67226"/>
    <w:rsid w:val="00B80191"/>
    <w:rsid w:val="00B90A8B"/>
    <w:rsid w:val="00B95D69"/>
    <w:rsid w:val="00BA38FA"/>
    <w:rsid w:val="00BB5B2B"/>
    <w:rsid w:val="00BC429E"/>
    <w:rsid w:val="00BC69EB"/>
    <w:rsid w:val="00BC79BE"/>
    <w:rsid w:val="00BD7F50"/>
    <w:rsid w:val="00BE174F"/>
    <w:rsid w:val="00BE19DD"/>
    <w:rsid w:val="00BE599D"/>
    <w:rsid w:val="00BF2A9C"/>
    <w:rsid w:val="00C03A81"/>
    <w:rsid w:val="00C10B84"/>
    <w:rsid w:val="00C139C9"/>
    <w:rsid w:val="00C41AC0"/>
    <w:rsid w:val="00C434B6"/>
    <w:rsid w:val="00C44A71"/>
    <w:rsid w:val="00C50204"/>
    <w:rsid w:val="00C50606"/>
    <w:rsid w:val="00C53EE5"/>
    <w:rsid w:val="00C61671"/>
    <w:rsid w:val="00C6194F"/>
    <w:rsid w:val="00C61D4E"/>
    <w:rsid w:val="00C65F9C"/>
    <w:rsid w:val="00C92A48"/>
    <w:rsid w:val="00CA77E6"/>
    <w:rsid w:val="00CB0D95"/>
    <w:rsid w:val="00CB2A86"/>
    <w:rsid w:val="00CC0FBD"/>
    <w:rsid w:val="00CC1229"/>
    <w:rsid w:val="00CC5E14"/>
    <w:rsid w:val="00CC6B98"/>
    <w:rsid w:val="00CD07B5"/>
    <w:rsid w:val="00CD17B6"/>
    <w:rsid w:val="00CD5942"/>
    <w:rsid w:val="00CF4317"/>
    <w:rsid w:val="00D02A82"/>
    <w:rsid w:val="00D14232"/>
    <w:rsid w:val="00D14880"/>
    <w:rsid w:val="00D226E3"/>
    <w:rsid w:val="00D31A5D"/>
    <w:rsid w:val="00D33F99"/>
    <w:rsid w:val="00D40BBE"/>
    <w:rsid w:val="00D54229"/>
    <w:rsid w:val="00D57BD8"/>
    <w:rsid w:val="00D6551D"/>
    <w:rsid w:val="00D848A4"/>
    <w:rsid w:val="00D86F53"/>
    <w:rsid w:val="00D91A2C"/>
    <w:rsid w:val="00D9717A"/>
    <w:rsid w:val="00DA681C"/>
    <w:rsid w:val="00DA7EA7"/>
    <w:rsid w:val="00DB0A6B"/>
    <w:rsid w:val="00DB18D9"/>
    <w:rsid w:val="00DB642D"/>
    <w:rsid w:val="00DB71F2"/>
    <w:rsid w:val="00DC00A0"/>
    <w:rsid w:val="00DC0CF9"/>
    <w:rsid w:val="00DC35A8"/>
    <w:rsid w:val="00DD083B"/>
    <w:rsid w:val="00DD0AE9"/>
    <w:rsid w:val="00DD16AA"/>
    <w:rsid w:val="00DD60DB"/>
    <w:rsid w:val="00DE45AA"/>
    <w:rsid w:val="00DF1176"/>
    <w:rsid w:val="00DF3B01"/>
    <w:rsid w:val="00DF76B8"/>
    <w:rsid w:val="00E063F7"/>
    <w:rsid w:val="00E06981"/>
    <w:rsid w:val="00E11203"/>
    <w:rsid w:val="00E12D0C"/>
    <w:rsid w:val="00E134C1"/>
    <w:rsid w:val="00E15665"/>
    <w:rsid w:val="00E15B01"/>
    <w:rsid w:val="00E21E7F"/>
    <w:rsid w:val="00E236DE"/>
    <w:rsid w:val="00E268CD"/>
    <w:rsid w:val="00E30CC4"/>
    <w:rsid w:val="00E32D93"/>
    <w:rsid w:val="00E33E70"/>
    <w:rsid w:val="00E3564E"/>
    <w:rsid w:val="00E37419"/>
    <w:rsid w:val="00E40F60"/>
    <w:rsid w:val="00E523A6"/>
    <w:rsid w:val="00E6451C"/>
    <w:rsid w:val="00E664E3"/>
    <w:rsid w:val="00E70E20"/>
    <w:rsid w:val="00E70F43"/>
    <w:rsid w:val="00E72A3C"/>
    <w:rsid w:val="00E73579"/>
    <w:rsid w:val="00E73892"/>
    <w:rsid w:val="00E80456"/>
    <w:rsid w:val="00E80DF2"/>
    <w:rsid w:val="00E84E79"/>
    <w:rsid w:val="00E86922"/>
    <w:rsid w:val="00E86FD4"/>
    <w:rsid w:val="00E95641"/>
    <w:rsid w:val="00EA1446"/>
    <w:rsid w:val="00EA5D63"/>
    <w:rsid w:val="00EA6FC5"/>
    <w:rsid w:val="00EB02BC"/>
    <w:rsid w:val="00EC2B75"/>
    <w:rsid w:val="00EC73B4"/>
    <w:rsid w:val="00ED05F2"/>
    <w:rsid w:val="00ED0C9B"/>
    <w:rsid w:val="00ED103B"/>
    <w:rsid w:val="00ED1154"/>
    <w:rsid w:val="00ED1F8B"/>
    <w:rsid w:val="00EE22F8"/>
    <w:rsid w:val="00EE78F4"/>
    <w:rsid w:val="00EE7F46"/>
    <w:rsid w:val="00EF0C95"/>
    <w:rsid w:val="00EF693F"/>
    <w:rsid w:val="00F23315"/>
    <w:rsid w:val="00F3118E"/>
    <w:rsid w:val="00F330A2"/>
    <w:rsid w:val="00F33EE0"/>
    <w:rsid w:val="00F34F2E"/>
    <w:rsid w:val="00F37114"/>
    <w:rsid w:val="00F5389E"/>
    <w:rsid w:val="00F54D3A"/>
    <w:rsid w:val="00F62FB1"/>
    <w:rsid w:val="00F71259"/>
    <w:rsid w:val="00F75BD8"/>
    <w:rsid w:val="00F808C5"/>
    <w:rsid w:val="00F953A7"/>
    <w:rsid w:val="00F977A9"/>
    <w:rsid w:val="00FA259C"/>
    <w:rsid w:val="00FA3100"/>
    <w:rsid w:val="00FA4213"/>
    <w:rsid w:val="00FB23EE"/>
    <w:rsid w:val="00FB29BB"/>
    <w:rsid w:val="00FB3258"/>
    <w:rsid w:val="00FC3369"/>
    <w:rsid w:val="00FC3D17"/>
    <w:rsid w:val="00FC57FD"/>
    <w:rsid w:val="00FE2F02"/>
    <w:rsid w:val="00FE4A91"/>
    <w:rsid w:val="00FE4C93"/>
    <w:rsid w:val="00FF6776"/>
    <w:rsid w:val="00FF7E4B"/>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AC3222"/>
  <w15:docId w15:val="{292C3DBF-A7D6-466D-BE39-048AD7AF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F5D"/>
    <w:rPr>
      <w:rFonts w:ascii="Arial" w:hAnsi="Arial"/>
      <w:color w:val="54565A"/>
      <w:sz w:val="20"/>
    </w:rPr>
  </w:style>
  <w:style w:type="paragraph" w:styleId="Heading1">
    <w:name w:val="heading 1"/>
    <w:basedOn w:val="Normal"/>
    <w:next w:val="Normal"/>
    <w:link w:val="Heading1Char"/>
    <w:autoRedefine/>
    <w:uiPriority w:val="9"/>
    <w:qFormat/>
    <w:rsid w:val="008736BD"/>
    <w:pPr>
      <w:keepNext/>
      <w:keepLines/>
      <w:spacing w:before="240" w:after="120"/>
      <w:outlineLvl w:val="0"/>
    </w:pPr>
    <w:rPr>
      <w:rFonts w:eastAsiaTheme="majorEastAsia" w:cstheme="majorBidi"/>
      <w:b/>
      <w:color w:val="004C6C"/>
      <w:sz w:val="32"/>
      <w:szCs w:val="32"/>
    </w:rPr>
  </w:style>
  <w:style w:type="paragraph" w:styleId="Heading2">
    <w:name w:val="heading 2"/>
    <w:aliases w:val="Method123 sub heading,2,Level 2 Heading,h2,Numbered indent 2,ni2,Hanging 2 Indent,numbered indent 2"/>
    <w:basedOn w:val="Normal"/>
    <w:next w:val="Normal"/>
    <w:link w:val="Heading2Char"/>
    <w:autoRedefine/>
    <w:unhideWhenUsed/>
    <w:qFormat/>
    <w:rsid w:val="00924CC6"/>
    <w:pPr>
      <w:keepNext/>
      <w:spacing w:before="240" w:after="60" w:line="276" w:lineRule="auto"/>
      <w:outlineLvl w:val="1"/>
    </w:pPr>
    <w:rPr>
      <w:rFonts w:eastAsia="Times New Roman" w:cs="Times New Roman"/>
      <w:b/>
      <w:bCs/>
      <w:iCs/>
      <w:color w:val="00A9B7"/>
      <w:sz w:val="28"/>
      <w:szCs w:val="28"/>
      <w:lang w:val="en-GB" w:eastAsia="en-GB"/>
    </w:rPr>
  </w:style>
  <w:style w:type="paragraph" w:styleId="Heading3">
    <w:name w:val="heading 3"/>
    <w:basedOn w:val="Normal"/>
    <w:next w:val="Normal"/>
    <w:link w:val="Heading3Char"/>
    <w:autoRedefine/>
    <w:uiPriority w:val="9"/>
    <w:unhideWhenUsed/>
    <w:qFormat/>
    <w:rsid w:val="009C5E4B"/>
    <w:pPr>
      <w:keepNext/>
      <w:keepLines/>
      <w:spacing w:after="0" w:line="276" w:lineRule="auto"/>
      <w:jc w:val="both"/>
      <w:outlineLvl w:val="2"/>
    </w:pPr>
    <w:rPr>
      <w:rFonts w:eastAsiaTheme="majorEastAsia" w:cstheme="majorBidi"/>
      <w:b/>
      <w:color w:val="00A9B7"/>
    </w:rPr>
  </w:style>
  <w:style w:type="paragraph" w:styleId="Heading4">
    <w:name w:val="heading 4"/>
    <w:basedOn w:val="Normal"/>
    <w:next w:val="Normal"/>
    <w:link w:val="Heading4Char"/>
    <w:autoRedefine/>
    <w:uiPriority w:val="9"/>
    <w:unhideWhenUsed/>
    <w:qFormat/>
    <w:rsid w:val="00C50606"/>
    <w:pPr>
      <w:keepNext/>
      <w:keepLines/>
      <w:spacing w:before="40" w:after="0"/>
      <w:outlineLvl w:val="3"/>
    </w:pPr>
    <w:rPr>
      <w:rFonts w:eastAsiaTheme="majorEastAsia" w:cstheme="majorBidi"/>
      <w:i/>
      <w:iCs/>
      <w:color w:val="00A9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02"/>
    <w:pPr>
      <w:tabs>
        <w:tab w:val="center" w:pos="4320"/>
        <w:tab w:val="right" w:pos="8640"/>
      </w:tabs>
      <w:spacing w:after="0"/>
    </w:pPr>
  </w:style>
  <w:style w:type="character" w:customStyle="1" w:styleId="HeaderChar">
    <w:name w:val="Header Char"/>
    <w:basedOn w:val="DefaultParagraphFont"/>
    <w:link w:val="Header"/>
    <w:uiPriority w:val="99"/>
    <w:rsid w:val="00FE2F02"/>
    <w:rPr>
      <w:rFonts w:ascii="Times" w:hAnsi="Times"/>
    </w:rPr>
  </w:style>
  <w:style w:type="paragraph" w:styleId="Footer">
    <w:name w:val="footer"/>
    <w:basedOn w:val="Normal"/>
    <w:link w:val="FooterChar"/>
    <w:uiPriority w:val="99"/>
    <w:unhideWhenUsed/>
    <w:rsid w:val="00FE2F02"/>
    <w:pPr>
      <w:tabs>
        <w:tab w:val="center" w:pos="4320"/>
        <w:tab w:val="right" w:pos="8640"/>
      </w:tabs>
      <w:spacing w:after="0"/>
    </w:pPr>
  </w:style>
  <w:style w:type="character" w:customStyle="1" w:styleId="FooterChar">
    <w:name w:val="Footer Char"/>
    <w:basedOn w:val="DefaultParagraphFont"/>
    <w:link w:val="Footer"/>
    <w:uiPriority w:val="99"/>
    <w:rsid w:val="00FE2F02"/>
    <w:rPr>
      <w:rFonts w:ascii="Times" w:hAnsi="Times"/>
    </w:rPr>
  </w:style>
  <w:style w:type="character" w:customStyle="1" w:styleId="Heading1Char">
    <w:name w:val="Heading 1 Char"/>
    <w:basedOn w:val="DefaultParagraphFont"/>
    <w:link w:val="Heading1"/>
    <w:uiPriority w:val="9"/>
    <w:rsid w:val="008736BD"/>
    <w:rPr>
      <w:rFonts w:ascii="Arial" w:eastAsiaTheme="majorEastAsia" w:hAnsi="Arial" w:cstheme="majorBidi"/>
      <w:b/>
      <w:color w:val="004C6C"/>
      <w:sz w:val="32"/>
      <w:szCs w:val="32"/>
    </w:rPr>
  </w:style>
  <w:style w:type="character" w:customStyle="1" w:styleId="Heading2Char">
    <w:name w:val="Heading 2 Char"/>
    <w:aliases w:val="Method123 sub heading Char,2 Char,Level 2 Heading Char,h2 Char,Numbered indent 2 Char,ni2 Char,Hanging 2 Indent Char,numbered indent 2 Char"/>
    <w:basedOn w:val="DefaultParagraphFont"/>
    <w:link w:val="Heading2"/>
    <w:rsid w:val="00924CC6"/>
    <w:rPr>
      <w:rFonts w:ascii="Arial" w:eastAsia="Times New Roman" w:hAnsi="Arial" w:cs="Times New Roman"/>
      <w:b/>
      <w:bCs/>
      <w:iCs/>
      <w:color w:val="00A9B7"/>
      <w:sz w:val="28"/>
      <w:szCs w:val="28"/>
      <w:lang w:val="en-GB" w:eastAsia="en-GB"/>
    </w:rPr>
  </w:style>
  <w:style w:type="paragraph" w:customStyle="1" w:styleId="Table">
    <w:name w:val="Table"/>
    <w:basedOn w:val="Normal"/>
    <w:rsid w:val="00E15665"/>
    <w:pPr>
      <w:spacing w:before="120" w:after="120"/>
    </w:pPr>
    <w:rPr>
      <w:rFonts w:eastAsia="Times New Roman" w:cs="Arial"/>
      <w:sz w:val="22"/>
      <w:lang w:val="en-GB" w:eastAsia="en-GB"/>
    </w:rPr>
  </w:style>
  <w:style w:type="paragraph" w:styleId="TOCHeading">
    <w:name w:val="TOC Heading"/>
    <w:basedOn w:val="Heading1"/>
    <w:next w:val="Normal"/>
    <w:uiPriority w:val="39"/>
    <w:unhideWhenUsed/>
    <w:qFormat/>
    <w:rsid w:val="00E15665"/>
    <w:pPr>
      <w:spacing w:line="259" w:lineRule="auto"/>
      <w:outlineLvl w:val="9"/>
    </w:pPr>
  </w:style>
  <w:style w:type="paragraph" w:styleId="TOC1">
    <w:name w:val="toc 1"/>
    <w:basedOn w:val="Normal"/>
    <w:next w:val="Normal"/>
    <w:autoRedefine/>
    <w:uiPriority w:val="39"/>
    <w:unhideWhenUsed/>
    <w:rsid w:val="00E15665"/>
    <w:pPr>
      <w:spacing w:after="100"/>
    </w:pPr>
  </w:style>
  <w:style w:type="paragraph" w:styleId="TOC2">
    <w:name w:val="toc 2"/>
    <w:basedOn w:val="Normal"/>
    <w:next w:val="Normal"/>
    <w:autoRedefine/>
    <w:uiPriority w:val="39"/>
    <w:unhideWhenUsed/>
    <w:rsid w:val="00E15665"/>
    <w:pPr>
      <w:spacing w:after="100"/>
      <w:ind w:left="240"/>
    </w:pPr>
  </w:style>
  <w:style w:type="character" w:styleId="Hyperlink">
    <w:name w:val="Hyperlink"/>
    <w:basedOn w:val="DefaultParagraphFont"/>
    <w:uiPriority w:val="99"/>
    <w:unhideWhenUsed/>
    <w:rsid w:val="00E15665"/>
    <w:rPr>
      <w:color w:val="0000FF" w:themeColor="hyperlink"/>
      <w:u w:val="single"/>
    </w:rPr>
  </w:style>
  <w:style w:type="paragraph" w:styleId="ListParagraph">
    <w:name w:val="List Paragraph"/>
    <w:aliases w:val="Standard Bulleted List"/>
    <w:basedOn w:val="Normal"/>
    <w:uiPriority w:val="34"/>
    <w:qFormat/>
    <w:rsid w:val="00E15665"/>
    <w:pPr>
      <w:ind w:left="720"/>
      <w:contextualSpacing/>
    </w:pPr>
  </w:style>
  <w:style w:type="table" w:styleId="TableGrid">
    <w:name w:val="Table Grid"/>
    <w:basedOn w:val="TableNormal"/>
    <w:uiPriority w:val="59"/>
    <w:rsid w:val="00E156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C5E4B"/>
    <w:rPr>
      <w:rFonts w:ascii="Arial" w:eastAsiaTheme="majorEastAsia" w:hAnsi="Arial" w:cstheme="majorBidi"/>
      <w:b/>
      <w:color w:val="00A9B7"/>
      <w:sz w:val="20"/>
    </w:rPr>
  </w:style>
  <w:style w:type="paragraph" w:styleId="TOC3">
    <w:name w:val="toc 3"/>
    <w:basedOn w:val="Normal"/>
    <w:next w:val="Normal"/>
    <w:autoRedefine/>
    <w:uiPriority w:val="39"/>
    <w:unhideWhenUsed/>
    <w:rsid w:val="001C27DA"/>
    <w:pPr>
      <w:spacing w:after="100"/>
      <w:ind w:left="480"/>
    </w:pPr>
  </w:style>
  <w:style w:type="paragraph" w:styleId="NoSpacing">
    <w:name w:val="No Spacing"/>
    <w:link w:val="NoSpacingChar"/>
    <w:uiPriority w:val="1"/>
    <w:qFormat/>
    <w:rsid w:val="00AC5109"/>
    <w:pPr>
      <w:spacing w:after="0"/>
    </w:pPr>
    <w:rPr>
      <w:rFonts w:ascii="Times" w:hAnsi="Times"/>
    </w:rPr>
  </w:style>
  <w:style w:type="character" w:customStyle="1" w:styleId="Heading4Char">
    <w:name w:val="Heading 4 Char"/>
    <w:basedOn w:val="DefaultParagraphFont"/>
    <w:link w:val="Heading4"/>
    <w:uiPriority w:val="9"/>
    <w:rsid w:val="00C50606"/>
    <w:rPr>
      <w:rFonts w:ascii="Arial" w:eastAsiaTheme="majorEastAsia" w:hAnsi="Arial" w:cstheme="majorBidi"/>
      <w:i/>
      <w:iCs/>
      <w:color w:val="00A9B7"/>
    </w:rPr>
  </w:style>
  <w:style w:type="paragraph" w:styleId="NormalWeb">
    <w:name w:val="Normal (Web)"/>
    <w:basedOn w:val="Normal"/>
    <w:autoRedefine/>
    <w:uiPriority w:val="99"/>
    <w:semiHidden/>
    <w:unhideWhenUsed/>
    <w:rsid w:val="00FB23EE"/>
    <w:pPr>
      <w:spacing w:after="0"/>
    </w:pPr>
    <w:rPr>
      <w:rFonts w:ascii="Times New Roman" w:hAnsi="Times New Roman" w:cs="Times New Roman"/>
      <w:lang w:val="en-GB" w:eastAsia="en-GB"/>
    </w:rPr>
  </w:style>
  <w:style w:type="character" w:styleId="CommentReference">
    <w:name w:val="annotation reference"/>
    <w:basedOn w:val="DefaultParagraphFont"/>
    <w:uiPriority w:val="99"/>
    <w:semiHidden/>
    <w:unhideWhenUsed/>
    <w:rsid w:val="00DB642D"/>
    <w:rPr>
      <w:sz w:val="16"/>
      <w:szCs w:val="16"/>
    </w:rPr>
  </w:style>
  <w:style w:type="paragraph" w:styleId="CommentText">
    <w:name w:val="annotation text"/>
    <w:basedOn w:val="Normal"/>
    <w:link w:val="CommentTextChar"/>
    <w:uiPriority w:val="99"/>
    <w:semiHidden/>
    <w:unhideWhenUsed/>
    <w:rsid w:val="00DB642D"/>
    <w:rPr>
      <w:szCs w:val="20"/>
    </w:rPr>
  </w:style>
  <w:style w:type="character" w:customStyle="1" w:styleId="CommentTextChar">
    <w:name w:val="Comment Text Char"/>
    <w:basedOn w:val="DefaultParagraphFont"/>
    <w:link w:val="CommentText"/>
    <w:uiPriority w:val="99"/>
    <w:semiHidden/>
    <w:rsid w:val="00DB642D"/>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DB642D"/>
    <w:rPr>
      <w:b/>
      <w:bCs/>
    </w:rPr>
  </w:style>
  <w:style w:type="character" w:customStyle="1" w:styleId="CommentSubjectChar">
    <w:name w:val="Comment Subject Char"/>
    <w:basedOn w:val="CommentTextChar"/>
    <w:link w:val="CommentSubject"/>
    <w:uiPriority w:val="99"/>
    <w:semiHidden/>
    <w:rsid w:val="00DB642D"/>
    <w:rPr>
      <w:rFonts w:ascii="Times" w:hAnsi="Times"/>
      <w:b/>
      <w:bCs/>
      <w:sz w:val="20"/>
      <w:szCs w:val="20"/>
    </w:rPr>
  </w:style>
  <w:style w:type="paragraph" w:styleId="BalloonText">
    <w:name w:val="Balloon Text"/>
    <w:basedOn w:val="Normal"/>
    <w:link w:val="BalloonTextChar"/>
    <w:uiPriority w:val="99"/>
    <w:semiHidden/>
    <w:unhideWhenUsed/>
    <w:rsid w:val="00DB64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42D"/>
    <w:rPr>
      <w:rFonts w:ascii="Segoe UI" w:hAnsi="Segoe UI" w:cs="Segoe UI"/>
      <w:sz w:val="18"/>
      <w:szCs w:val="18"/>
    </w:rPr>
  </w:style>
  <w:style w:type="character" w:customStyle="1" w:styleId="NoSpacingChar">
    <w:name w:val="No Spacing Char"/>
    <w:basedOn w:val="DefaultParagraphFont"/>
    <w:link w:val="NoSpacing"/>
    <w:uiPriority w:val="1"/>
    <w:rsid w:val="00303794"/>
    <w:rPr>
      <w:rFonts w:ascii="Times" w:hAnsi="Times"/>
    </w:rPr>
  </w:style>
  <w:style w:type="paragraph" w:styleId="PlainText">
    <w:name w:val="Plain Text"/>
    <w:basedOn w:val="Normal"/>
    <w:link w:val="PlainTextChar"/>
    <w:rsid w:val="00224EA2"/>
    <w:pPr>
      <w:spacing w:after="0"/>
    </w:pPr>
    <w:rPr>
      <w:rFonts w:ascii="Courier New" w:eastAsia="Times New Roman" w:hAnsi="Courier New" w:cs="Courier New"/>
      <w:color w:val="auto"/>
      <w:szCs w:val="20"/>
    </w:rPr>
  </w:style>
  <w:style w:type="character" w:customStyle="1" w:styleId="PlainTextChar">
    <w:name w:val="Plain Text Char"/>
    <w:basedOn w:val="DefaultParagraphFont"/>
    <w:link w:val="PlainText"/>
    <w:rsid w:val="00224EA2"/>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224EA2"/>
    <w:pPr>
      <w:spacing w:after="0"/>
    </w:pPr>
    <w:rPr>
      <w:rFonts w:ascii="Times New Roman" w:hAnsi="Times New Roman"/>
      <w:color w:val="auto"/>
      <w:szCs w:val="20"/>
    </w:rPr>
  </w:style>
  <w:style w:type="character" w:customStyle="1" w:styleId="FootnoteTextChar">
    <w:name w:val="Footnote Text Char"/>
    <w:basedOn w:val="DefaultParagraphFont"/>
    <w:link w:val="FootnoteText"/>
    <w:uiPriority w:val="99"/>
    <w:semiHidden/>
    <w:rsid w:val="00224EA2"/>
    <w:rPr>
      <w:rFonts w:ascii="Times New Roman" w:hAnsi="Times New Roman"/>
      <w:sz w:val="20"/>
      <w:szCs w:val="20"/>
    </w:rPr>
  </w:style>
  <w:style w:type="character" w:styleId="FootnoteReference">
    <w:name w:val="footnote reference"/>
    <w:basedOn w:val="DefaultParagraphFont"/>
    <w:uiPriority w:val="99"/>
    <w:semiHidden/>
    <w:unhideWhenUsed/>
    <w:rsid w:val="00224EA2"/>
    <w:rPr>
      <w:vertAlign w:val="superscript"/>
    </w:rPr>
  </w:style>
  <w:style w:type="paragraph" w:customStyle="1" w:styleId="Default">
    <w:name w:val="Default"/>
    <w:rsid w:val="00D14232"/>
    <w:pPr>
      <w:autoSpaceDE w:val="0"/>
      <w:autoSpaceDN w:val="0"/>
      <w:adjustRightInd w:val="0"/>
      <w:spacing w:after="0"/>
    </w:pPr>
    <w:rPr>
      <w:rFonts w:ascii="Calibri" w:hAnsi="Calibri" w:cs="Calibri"/>
      <w:color w:val="000000"/>
      <w:lang w:val="en-IE"/>
    </w:rPr>
  </w:style>
  <w:style w:type="paragraph" w:styleId="BodyTextIndent">
    <w:name w:val="Body Text Indent"/>
    <w:basedOn w:val="Normal"/>
    <w:link w:val="BodyTextIndentChar"/>
    <w:rsid w:val="00BA38FA"/>
    <w:pPr>
      <w:spacing w:after="0"/>
      <w:ind w:left="360"/>
    </w:pPr>
    <w:rPr>
      <w:rFonts w:ascii="Times New Roman" w:eastAsia="Times New Roman" w:hAnsi="Times New Roman" w:cs="Times New Roman"/>
      <w:color w:val="auto"/>
      <w:sz w:val="24"/>
      <w:szCs w:val="20"/>
      <w:lang w:val="en-IE" w:eastAsia="en-IE"/>
    </w:rPr>
  </w:style>
  <w:style w:type="character" w:customStyle="1" w:styleId="BodyTextIndentChar">
    <w:name w:val="Body Text Indent Char"/>
    <w:basedOn w:val="DefaultParagraphFont"/>
    <w:link w:val="BodyTextIndent"/>
    <w:rsid w:val="00BA38FA"/>
    <w:rPr>
      <w:rFonts w:ascii="Times New Roman" w:eastAsia="Times New Roman" w:hAnsi="Times New Roman" w:cs="Times New Roman"/>
      <w:szCs w:val="20"/>
      <w:lang w:val="en-IE" w:eastAsia="en-IE"/>
    </w:rPr>
  </w:style>
  <w:style w:type="character" w:styleId="UnresolvedMention">
    <w:name w:val="Unresolved Mention"/>
    <w:basedOn w:val="DefaultParagraphFont"/>
    <w:uiPriority w:val="99"/>
    <w:semiHidden/>
    <w:unhideWhenUsed/>
    <w:rsid w:val="00F37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84892">
      <w:bodyDiv w:val="1"/>
      <w:marLeft w:val="0"/>
      <w:marRight w:val="0"/>
      <w:marTop w:val="0"/>
      <w:marBottom w:val="0"/>
      <w:divBdr>
        <w:top w:val="none" w:sz="0" w:space="0" w:color="auto"/>
        <w:left w:val="none" w:sz="0" w:space="0" w:color="auto"/>
        <w:bottom w:val="none" w:sz="0" w:space="0" w:color="auto"/>
        <w:right w:val="none" w:sz="0" w:space="0" w:color="auto"/>
      </w:divBdr>
    </w:div>
    <w:div w:id="1775048812">
      <w:bodyDiv w:val="1"/>
      <w:marLeft w:val="0"/>
      <w:marRight w:val="0"/>
      <w:marTop w:val="0"/>
      <w:marBottom w:val="0"/>
      <w:divBdr>
        <w:top w:val="none" w:sz="0" w:space="0" w:color="auto"/>
        <w:left w:val="none" w:sz="0" w:space="0" w:color="auto"/>
        <w:bottom w:val="none" w:sz="0" w:space="0" w:color="auto"/>
        <w:right w:val="none" w:sz="0" w:space="0" w:color="auto"/>
      </w:divBdr>
    </w:div>
    <w:div w:id="1992370101">
      <w:bodyDiv w:val="1"/>
      <w:marLeft w:val="0"/>
      <w:marRight w:val="0"/>
      <w:marTop w:val="0"/>
      <w:marBottom w:val="0"/>
      <w:divBdr>
        <w:top w:val="none" w:sz="0" w:space="0" w:color="auto"/>
        <w:left w:val="none" w:sz="0" w:space="0" w:color="auto"/>
        <w:bottom w:val="none" w:sz="0" w:space="0" w:color="auto"/>
        <w:right w:val="none" w:sz="0" w:space="0" w:color="auto"/>
      </w:divBdr>
    </w:div>
    <w:div w:id="2006129812">
      <w:bodyDiv w:val="1"/>
      <w:marLeft w:val="0"/>
      <w:marRight w:val="0"/>
      <w:marTop w:val="0"/>
      <w:marBottom w:val="0"/>
      <w:divBdr>
        <w:top w:val="none" w:sz="0" w:space="0" w:color="auto"/>
        <w:left w:val="none" w:sz="0" w:space="0" w:color="auto"/>
        <w:bottom w:val="none" w:sz="0" w:space="0" w:color="auto"/>
        <w:right w:val="none" w:sz="0" w:space="0" w:color="auto"/>
      </w:divBdr>
    </w:div>
    <w:div w:id="2011062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20lumley\Downloads\OPP0002Rev1.1_TU-Dublin-Policy-Template_used-in-Rev1.1-SOP%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249bc9-dd6e-4078-8703-4e5804178333" xsi:nil="true"/>
    <lcf76f155ced4ddcb4097134ff3c332f xmlns="ca6fad2e-ef2c-43e4-ae6a-f29a50dd4a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2C704D6A7E3E47A80AA29668777128" ma:contentTypeVersion="17" ma:contentTypeDescription="Create a new document." ma:contentTypeScope="" ma:versionID="8b25a2ce7bf28bd25e8b6690a9acc97b">
  <xsd:schema xmlns:xsd="http://www.w3.org/2001/XMLSchema" xmlns:xs="http://www.w3.org/2001/XMLSchema" xmlns:p="http://schemas.microsoft.com/office/2006/metadata/properties" xmlns:ns2="ca6fad2e-ef2c-43e4-ae6a-f29a50dd4aa0" xmlns:ns3="09249bc9-dd6e-4078-8703-4e5804178333" targetNamespace="http://schemas.microsoft.com/office/2006/metadata/properties" ma:root="true" ma:fieldsID="bc1e3d9eab4ae25ede9c0b409b2af062" ns2:_="" ns3:_="">
    <xsd:import namespace="ca6fad2e-ef2c-43e4-ae6a-f29a50dd4aa0"/>
    <xsd:import namespace="09249bc9-dd6e-4078-8703-4e5804178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ad2e-ef2c-43e4-ae6a-f29a50dd4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bc9-dd6e-4078-8703-4e5804178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0f4b8-ba95-4cd7-8f5f-606f615e415b}" ma:internalName="TaxCatchAll" ma:showField="CatchAllData" ma:web="09249bc9-dd6e-4078-8703-4e5804178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B7F5-6689-4EA5-B06A-78A560D24D69}">
  <ds:schemaRefs>
    <ds:schemaRef ds:uri="http://schemas.microsoft.com/sharepoint/v3/contenttype/forms"/>
  </ds:schemaRefs>
</ds:datastoreItem>
</file>

<file path=customXml/itemProps2.xml><?xml version="1.0" encoding="utf-8"?>
<ds:datastoreItem xmlns:ds="http://schemas.openxmlformats.org/officeDocument/2006/customXml" ds:itemID="{CB0E0F56-C60F-478C-8EE8-9F70757313AA}">
  <ds:schemaRef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ca6fad2e-ef2c-43e4-ae6a-f29a50dd4aa0"/>
    <ds:schemaRef ds:uri="http://purl.org/dc/elements/1.1/"/>
    <ds:schemaRef ds:uri="http://schemas.microsoft.com/office/infopath/2007/PartnerControls"/>
    <ds:schemaRef ds:uri="09249bc9-dd6e-4078-8703-4e5804178333"/>
    <ds:schemaRef ds:uri="http://purl.org/dc/terms/"/>
  </ds:schemaRefs>
</ds:datastoreItem>
</file>

<file path=customXml/itemProps3.xml><?xml version="1.0" encoding="utf-8"?>
<ds:datastoreItem xmlns:ds="http://schemas.openxmlformats.org/officeDocument/2006/customXml" ds:itemID="{AC9BB79E-573C-44C0-AFA7-3B595AC64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ad2e-ef2c-43e4-ae6a-f29a50dd4aa0"/>
    <ds:schemaRef ds:uri="09249bc9-dd6e-4078-8703-4e580417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092C0-3689-4969-BF33-C9F8AAFD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OPP0002Rev1.1_TU-Dublin-Policy-Template_used-in-Rev1.1-SOP (2)</Template>
  <TotalTime>0</TotalTime>
  <Pages>8</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Lumley</dc:creator>
  <cp:keywords/>
  <cp:lastModifiedBy>Joanne Lumley</cp:lastModifiedBy>
  <cp:revision>2</cp:revision>
  <cp:lastPrinted>2021-08-11T10:04:00Z</cp:lastPrinted>
  <dcterms:created xsi:type="dcterms:W3CDTF">2023-07-27T15:43:00Z</dcterms:created>
  <dcterms:modified xsi:type="dcterms:W3CDTF">2023-07-27T15:43:00Z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0x010100A12C704D6A7E3E47A80AA29668777128</vt:lpwstr>
  </property>
  <property fmtid="{D5CDD505-2E9C-101B-9397-08002B2CF9AE}" pid="3" name="MediaServiceImageTags">
    <vt:lpwstr/>
  </property>
  <property fmtid="{D5CDD505-2E9C-101B-9397-08002B2CF9AE}" pid="4" name="ClassificationContentMarkingFooterShapeIds">
    <vt:lpwstr>4,7,8</vt:lpwstr>
  </property>
  <property fmtid="{D5CDD505-2E9C-101B-9397-08002B2CF9AE}" pid="5" name="ClassificationContentMarkingFooterFontProps">
    <vt:lpwstr>#000000,10,Calibri</vt:lpwstr>
  </property>
  <property fmtid="{D5CDD505-2E9C-101B-9397-08002B2CF9AE}" pid="6" name="ClassificationContentMarkingFooterText">
    <vt:lpwstr>TU Dublin - Internal</vt:lpwstr>
  </property>
  <property fmtid="{D5CDD505-2E9C-101B-9397-08002B2CF9AE}" pid="7" name="MSIP_Label_253a3fe7-cfce-46f0-8750-e01b15e1dad2_Enabled">
    <vt:lpwstr>true</vt:lpwstr>
  </property>
  <property fmtid="{D5CDD505-2E9C-101B-9397-08002B2CF9AE}" pid="8" name="MSIP_Label_253a3fe7-cfce-46f0-8750-e01b15e1dad2_SetDate">
    <vt:lpwstr>2023-02-20T12:47:28Z</vt:lpwstr>
  </property>
  <property fmtid="{D5CDD505-2E9C-101B-9397-08002B2CF9AE}" pid="9" name="MSIP_Label_253a3fe7-cfce-46f0-8750-e01b15e1dad2_Method">
    <vt:lpwstr>Standard</vt:lpwstr>
  </property>
  <property fmtid="{D5CDD505-2E9C-101B-9397-08002B2CF9AE}" pid="10" name="MSIP_Label_253a3fe7-cfce-46f0-8750-e01b15e1dad2_Name">
    <vt:lpwstr>TUD Private – Internal (Medium)</vt:lpwstr>
  </property>
  <property fmtid="{D5CDD505-2E9C-101B-9397-08002B2CF9AE}" pid="11" name="MSIP_Label_253a3fe7-cfce-46f0-8750-e01b15e1dad2_SiteId">
    <vt:lpwstr>766317cb-e948-4e5f-8cec-dabc8e2fd5da</vt:lpwstr>
  </property>
  <property fmtid="{D5CDD505-2E9C-101B-9397-08002B2CF9AE}" pid="12" name="MSIP_Label_253a3fe7-cfce-46f0-8750-e01b15e1dad2_ActionId">
    <vt:lpwstr>f02e89f3-36c2-496a-8999-0bc02fc0e403</vt:lpwstr>
  </property>
  <property fmtid="{D5CDD505-2E9C-101B-9397-08002B2CF9AE}" pid="13" name="MSIP_Label_253a3fe7-cfce-46f0-8750-e01b15e1dad2_ContentBits">
    <vt:lpwstr>2</vt:lpwstr>
  </property>
</Properties>
</file>